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FAEF" w14:textId="77777777" w:rsidR="00524B71" w:rsidRPr="000D0D86" w:rsidRDefault="00EF2EA4" w:rsidP="000D0D86">
      <w:pPr>
        <w:spacing w:line="360" w:lineRule="auto"/>
        <w:jc w:val="center"/>
        <w:rPr>
          <w:rFonts w:ascii="Times New Roman" w:hAnsi="Times New Roman" w:cs="Times New Roman"/>
          <w:b/>
          <w:sz w:val="28"/>
          <w:szCs w:val="28"/>
          <w:lang w:val="it-IT"/>
        </w:rPr>
      </w:pPr>
      <w:r w:rsidRPr="000D0D86">
        <w:rPr>
          <w:rFonts w:ascii="Times New Roman" w:hAnsi="Times New Roman" w:cs="Times New Roman"/>
          <w:b/>
          <w:sz w:val="28"/>
          <w:szCs w:val="28"/>
          <w:lang w:val="it-IT"/>
        </w:rPr>
        <w:t>I principi della legislazione francese</w:t>
      </w:r>
    </w:p>
    <w:p w14:paraId="7ED1673B" w14:textId="77777777" w:rsidR="00EF2EA4" w:rsidRDefault="00EF2EA4" w:rsidP="000D0D86">
      <w:pPr>
        <w:spacing w:line="360" w:lineRule="auto"/>
        <w:jc w:val="center"/>
        <w:rPr>
          <w:rFonts w:ascii="Times New Roman" w:hAnsi="Times New Roman" w:cs="Times New Roman"/>
          <w:lang w:val="it-IT"/>
        </w:rPr>
      </w:pPr>
    </w:p>
    <w:p w14:paraId="0135D4EE" w14:textId="0407E081" w:rsidR="000D0D86" w:rsidRDefault="000D0D86" w:rsidP="000D0D86">
      <w:pPr>
        <w:spacing w:line="360" w:lineRule="auto"/>
        <w:jc w:val="center"/>
        <w:rPr>
          <w:rFonts w:ascii="Times New Roman" w:hAnsi="Times New Roman" w:cs="Times New Roman"/>
          <w:lang w:val="it-IT"/>
        </w:rPr>
      </w:pPr>
      <w:r>
        <w:rPr>
          <w:rFonts w:ascii="Times New Roman" w:hAnsi="Times New Roman" w:cs="Times New Roman"/>
          <w:lang w:val="it-IT"/>
        </w:rPr>
        <w:t>Cristina Mauro</w:t>
      </w:r>
    </w:p>
    <w:p w14:paraId="09365281" w14:textId="4DB7B0A7" w:rsidR="000D0D86" w:rsidRPr="000D0D86" w:rsidRDefault="000D0D86" w:rsidP="000D0D86">
      <w:pPr>
        <w:spacing w:line="360" w:lineRule="auto"/>
        <w:jc w:val="center"/>
        <w:rPr>
          <w:rFonts w:ascii="Times New Roman" w:hAnsi="Times New Roman" w:cs="Times New Roman"/>
          <w:lang w:val="it-IT"/>
        </w:rPr>
      </w:pPr>
      <w:r>
        <w:rPr>
          <w:rFonts w:ascii="Times New Roman" w:hAnsi="Times New Roman" w:cs="Times New Roman"/>
          <w:lang w:val="it-IT"/>
        </w:rPr>
        <w:t>Professore all’Università di Poitiers</w:t>
      </w:r>
    </w:p>
    <w:p w14:paraId="42723C6B" w14:textId="77777777" w:rsidR="00EF2EA4" w:rsidRDefault="00EF2EA4" w:rsidP="00EF2EA4">
      <w:pPr>
        <w:spacing w:line="360" w:lineRule="auto"/>
        <w:jc w:val="both"/>
        <w:rPr>
          <w:rFonts w:ascii="Times New Roman" w:hAnsi="Times New Roman" w:cs="Times New Roman"/>
          <w:sz w:val="28"/>
          <w:szCs w:val="28"/>
          <w:lang w:val="it-IT"/>
        </w:rPr>
      </w:pPr>
    </w:p>
    <w:p w14:paraId="3758FE65" w14:textId="77777777" w:rsidR="000D0D86" w:rsidRDefault="000D0D86" w:rsidP="00EF2EA4">
      <w:pPr>
        <w:spacing w:line="360" w:lineRule="auto"/>
        <w:jc w:val="both"/>
        <w:rPr>
          <w:rFonts w:ascii="Times New Roman" w:hAnsi="Times New Roman" w:cs="Times New Roman"/>
          <w:sz w:val="28"/>
          <w:szCs w:val="28"/>
          <w:lang w:val="it-IT"/>
        </w:rPr>
      </w:pPr>
    </w:p>
    <w:p w14:paraId="6C2435CA" w14:textId="77777777" w:rsidR="000D0D86" w:rsidRDefault="000D0D86" w:rsidP="00EF2EA4">
      <w:pPr>
        <w:spacing w:line="360" w:lineRule="auto"/>
        <w:jc w:val="both"/>
        <w:rPr>
          <w:rFonts w:ascii="Times New Roman" w:hAnsi="Times New Roman" w:cs="Times New Roman"/>
          <w:sz w:val="28"/>
          <w:szCs w:val="28"/>
          <w:lang w:val="it-IT"/>
        </w:rPr>
      </w:pPr>
    </w:p>
    <w:p w14:paraId="44308310" w14:textId="77777777" w:rsidR="000D0D86" w:rsidRDefault="000D0D86" w:rsidP="00EF2EA4">
      <w:pPr>
        <w:spacing w:line="360" w:lineRule="auto"/>
        <w:jc w:val="both"/>
        <w:rPr>
          <w:rFonts w:ascii="Times New Roman" w:hAnsi="Times New Roman" w:cs="Times New Roman"/>
          <w:sz w:val="28"/>
          <w:szCs w:val="28"/>
          <w:lang w:val="it-IT"/>
        </w:rPr>
      </w:pPr>
    </w:p>
    <w:p w14:paraId="16029C05" w14:textId="6619DBB5" w:rsidR="00F631BC" w:rsidRPr="009B594F" w:rsidRDefault="000D0D86" w:rsidP="00F631BC">
      <w:pPr>
        <w:spacing w:line="360" w:lineRule="auto"/>
        <w:jc w:val="both"/>
        <w:rPr>
          <w:rFonts w:ascii="Times New Roman" w:hAnsi="Times New Roman" w:cs="Times New Roman"/>
          <w:sz w:val="22"/>
          <w:szCs w:val="22"/>
          <w:lang w:val="it-IT"/>
        </w:rPr>
      </w:pPr>
      <w:r w:rsidRPr="009B594F">
        <w:rPr>
          <w:rFonts w:ascii="Times New Roman" w:hAnsi="Times New Roman" w:cs="Times New Roman"/>
          <w:sz w:val="22"/>
          <w:szCs w:val="22"/>
          <w:lang w:val="it-IT"/>
        </w:rPr>
        <w:t>1. Introduzione. 2. Sistem</w:t>
      </w:r>
      <w:r w:rsidR="00DF4051" w:rsidRPr="009B594F">
        <w:rPr>
          <w:rFonts w:ascii="Times New Roman" w:hAnsi="Times New Roman" w:cs="Times New Roman"/>
          <w:sz w:val="22"/>
          <w:szCs w:val="22"/>
          <w:lang w:val="it-IT"/>
        </w:rPr>
        <w:t>a teorico. 3.</w:t>
      </w:r>
      <w:r w:rsidRPr="009B594F">
        <w:rPr>
          <w:rFonts w:ascii="Times New Roman" w:hAnsi="Times New Roman" w:cs="Times New Roman"/>
          <w:sz w:val="22"/>
          <w:szCs w:val="22"/>
          <w:lang w:val="it-IT"/>
        </w:rPr>
        <w:t xml:space="preserve"> Le </w:t>
      </w:r>
      <w:r w:rsidR="00DF4051" w:rsidRPr="009B594F">
        <w:rPr>
          <w:rFonts w:ascii="Times New Roman" w:hAnsi="Times New Roman" w:cs="Times New Roman"/>
          <w:sz w:val="22"/>
          <w:szCs w:val="22"/>
          <w:lang w:val="it-IT"/>
        </w:rPr>
        <w:t xml:space="preserve">evoluzioni : le fonti. 4. Le evoluzioni : </w:t>
      </w:r>
      <w:r w:rsidRPr="009B594F">
        <w:rPr>
          <w:rFonts w:ascii="Times New Roman" w:hAnsi="Times New Roman" w:cs="Times New Roman"/>
          <w:sz w:val="22"/>
          <w:szCs w:val="22"/>
          <w:lang w:val="it-IT"/>
        </w:rPr>
        <w:t>la procedura.</w:t>
      </w:r>
      <w:r w:rsidR="00DF4051" w:rsidRPr="009B594F">
        <w:rPr>
          <w:rFonts w:ascii="Times New Roman" w:hAnsi="Times New Roman" w:cs="Times New Roman"/>
          <w:sz w:val="22"/>
          <w:szCs w:val="22"/>
          <w:lang w:val="it-IT"/>
        </w:rPr>
        <w:t xml:space="preserve"> 4</w:t>
      </w:r>
      <w:r w:rsidRPr="009B594F">
        <w:rPr>
          <w:rFonts w:ascii="Times New Roman" w:hAnsi="Times New Roman" w:cs="Times New Roman"/>
          <w:sz w:val="22"/>
          <w:szCs w:val="22"/>
          <w:lang w:val="it-IT"/>
        </w:rPr>
        <w:t>.1 I casi di archiviazione condizionale.</w:t>
      </w:r>
      <w:r w:rsidR="00DF4051" w:rsidRPr="009B594F">
        <w:rPr>
          <w:rFonts w:ascii="Times New Roman" w:hAnsi="Times New Roman" w:cs="Times New Roman"/>
          <w:sz w:val="22"/>
          <w:szCs w:val="22"/>
          <w:lang w:val="it-IT"/>
        </w:rPr>
        <w:t xml:space="preserve"> 4</w:t>
      </w:r>
      <w:r w:rsidRPr="009B594F">
        <w:rPr>
          <w:rFonts w:ascii="Times New Roman" w:hAnsi="Times New Roman" w:cs="Times New Roman"/>
          <w:sz w:val="22"/>
          <w:szCs w:val="22"/>
          <w:lang w:val="it-IT"/>
        </w:rPr>
        <w:t>.2 La fi</w:t>
      </w:r>
      <w:r w:rsidR="00DF4051" w:rsidRPr="009B594F">
        <w:rPr>
          <w:rFonts w:ascii="Times New Roman" w:hAnsi="Times New Roman" w:cs="Times New Roman"/>
          <w:sz w:val="22"/>
          <w:szCs w:val="22"/>
          <w:lang w:val="it-IT"/>
        </w:rPr>
        <w:t xml:space="preserve">ne della fase istruttoria </w:t>
      </w:r>
      <w:r w:rsidR="004F04D7" w:rsidRPr="009B594F">
        <w:rPr>
          <w:rFonts w:ascii="Times New Roman" w:hAnsi="Times New Roman" w:cs="Times New Roman"/>
          <w:sz w:val="22"/>
          <w:szCs w:val="22"/>
          <w:lang w:val="it-IT"/>
        </w:rPr>
        <w:t xml:space="preserve">in pratica </w:t>
      </w:r>
      <w:r w:rsidR="00DF4051" w:rsidRPr="009B594F">
        <w:rPr>
          <w:rFonts w:ascii="Times New Roman" w:hAnsi="Times New Roman" w:cs="Times New Roman"/>
          <w:sz w:val="22"/>
          <w:szCs w:val="22"/>
          <w:lang w:val="it-IT"/>
        </w:rPr>
        <w:t>? 4</w:t>
      </w:r>
      <w:r w:rsidRPr="009B594F">
        <w:rPr>
          <w:rFonts w:ascii="Times New Roman" w:hAnsi="Times New Roman" w:cs="Times New Roman"/>
          <w:sz w:val="22"/>
          <w:szCs w:val="22"/>
          <w:lang w:val="it-IT"/>
        </w:rPr>
        <w:t>.3 Un nuovo giudice della fase preliminare.</w:t>
      </w:r>
      <w:r w:rsidR="00DF4051" w:rsidRPr="009B594F">
        <w:rPr>
          <w:rFonts w:ascii="Times New Roman" w:hAnsi="Times New Roman" w:cs="Times New Roman"/>
          <w:sz w:val="22"/>
          <w:szCs w:val="22"/>
          <w:lang w:val="it-IT"/>
        </w:rPr>
        <w:t xml:space="preserve"> 4</w:t>
      </w:r>
      <w:r w:rsidRPr="009B594F">
        <w:rPr>
          <w:rFonts w:ascii="Times New Roman" w:hAnsi="Times New Roman" w:cs="Times New Roman"/>
          <w:sz w:val="22"/>
          <w:szCs w:val="22"/>
          <w:lang w:val="it-IT"/>
        </w:rPr>
        <w:t>.4 La specializzazione della procedura penale</w:t>
      </w:r>
      <w:r w:rsidR="00DF4051" w:rsidRPr="009B594F">
        <w:rPr>
          <w:rFonts w:ascii="Times New Roman" w:hAnsi="Times New Roman" w:cs="Times New Roman"/>
          <w:sz w:val="22"/>
          <w:szCs w:val="22"/>
          <w:lang w:val="it-IT"/>
        </w:rPr>
        <w:t>. 5</w:t>
      </w:r>
      <w:r w:rsidRPr="009B594F">
        <w:rPr>
          <w:rFonts w:ascii="Times New Roman" w:hAnsi="Times New Roman" w:cs="Times New Roman"/>
          <w:sz w:val="22"/>
          <w:szCs w:val="22"/>
          <w:lang w:val="it-IT"/>
        </w:rPr>
        <w:t xml:space="preserve">. Le questioni ancora </w:t>
      </w:r>
      <w:r w:rsidR="00DF4051" w:rsidRPr="009B594F">
        <w:rPr>
          <w:rFonts w:ascii="Times New Roman" w:hAnsi="Times New Roman" w:cs="Times New Roman"/>
          <w:sz w:val="22"/>
          <w:szCs w:val="22"/>
          <w:lang w:val="it-IT"/>
        </w:rPr>
        <w:t>a</w:t>
      </w:r>
      <w:r w:rsidRPr="009B594F">
        <w:rPr>
          <w:rFonts w:ascii="Times New Roman" w:hAnsi="Times New Roman" w:cs="Times New Roman"/>
          <w:sz w:val="22"/>
          <w:szCs w:val="22"/>
          <w:lang w:val="it-IT"/>
        </w:rPr>
        <w:t>perte.</w:t>
      </w:r>
      <w:r w:rsidR="00F631BC" w:rsidRPr="009B594F">
        <w:rPr>
          <w:rFonts w:ascii="Times New Roman" w:hAnsi="Times New Roman" w:cs="Times New Roman"/>
          <w:sz w:val="22"/>
          <w:szCs w:val="22"/>
          <w:lang w:val="it-IT"/>
        </w:rPr>
        <w:t xml:space="preserve"> 5.1 Le garanzie della difesa durante le indagini preliminari 5.2 L’indipendenza dei membri del </w:t>
      </w:r>
      <w:r w:rsidR="00F631BC" w:rsidRPr="009B594F">
        <w:rPr>
          <w:rFonts w:ascii="Times New Roman" w:hAnsi="Times New Roman" w:cs="Times New Roman"/>
          <w:i/>
          <w:sz w:val="22"/>
          <w:szCs w:val="22"/>
          <w:lang w:val="it-IT"/>
        </w:rPr>
        <w:t>parquet</w:t>
      </w:r>
      <w:r w:rsidR="00F631BC" w:rsidRPr="009B594F">
        <w:rPr>
          <w:rFonts w:ascii="Times New Roman" w:hAnsi="Times New Roman" w:cs="Times New Roman"/>
          <w:sz w:val="22"/>
          <w:szCs w:val="22"/>
          <w:lang w:val="it-IT"/>
        </w:rPr>
        <w:t>.</w:t>
      </w:r>
    </w:p>
    <w:p w14:paraId="4C4785C9" w14:textId="77777777" w:rsidR="000D0D86" w:rsidRDefault="000D0D86" w:rsidP="00EF2EA4">
      <w:pPr>
        <w:spacing w:line="360" w:lineRule="auto"/>
        <w:jc w:val="both"/>
        <w:rPr>
          <w:rFonts w:ascii="Times New Roman" w:hAnsi="Times New Roman" w:cs="Times New Roman"/>
          <w:sz w:val="28"/>
          <w:szCs w:val="28"/>
          <w:lang w:val="it-IT"/>
        </w:rPr>
      </w:pPr>
    </w:p>
    <w:p w14:paraId="6EE452FF" w14:textId="77777777" w:rsidR="000D0D86" w:rsidRPr="00EF2EA4" w:rsidRDefault="000D0D86" w:rsidP="00EF2EA4">
      <w:pPr>
        <w:spacing w:line="360" w:lineRule="auto"/>
        <w:jc w:val="both"/>
        <w:rPr>
          <w:rFonts w:ascii="Times New Roman" w:hAnsi="Times New Roman" w:cs="Times New Roman"/>
          <w:sz w:val="28"/>
          <w:szCs w:val="28"/>
          <w:lang w:val="it-IT"/>
        </w:rPr>
      </w:pPr>
    </w:p>
    <w:p w14:paraId="3384A39F" w14:textId="77777777" w:rsidR="00A5768F" w:rsidRPr="009B594F" w:rsidRDefault="00A5768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1. Introduzione.</w:t>
      </w:r>
    </w:p>
    <w:p w14:paraId="6A933806" w14:textId="77777777" w:rsidR="00DF4051" w:rsidRPr="009B594F" w:rsidRDefault="00DF4051" w:rsidP="009B594F">
      <w:pPr>
        <w:spacing w:line="360" w:lineRule="auto"/>
        <w:jc w:val="both"/>
        <w:rPr>
          <w:rFonts w:ascii="Times New Roman" w:hAnsi="Times New Roman" w:cs="Times New Roman"/>
          <w:lang w:val="it-IT"/>
        </w:rPr>
      </w:pPr>
    </w:p>
    <w:p w14:paraId="0285E0EF" w14:textId="77BCEADF" w:rsidR="00EF2EA4" w:rsidRPr="009B594F" w:rsidRDefault="000D0D86"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Trattare dei principi </w:t>
      </w:r>
      <w:r w:rsidR="00EF2EA4" w:rsidRPr="009B594F">
        <w:rPr>
          <w:rFonts w:ascii="Times New Roman" w:hAnsi="Times New Roman" w:cs="Times New Roman"/>
          <w:lang w:val="it-IT"/>
        </w:rPr>
        <w:t>della legislazione francese</w:t>
      </w:r>
      <w:r w:rsidRPr="009B594F">
        <w:rPr>
          <w:rFonts w:ascii="Times New Roman" w:hAnsi="Times New Roman" w:cs="Times New Roman"/>
          <w:lang w:val="it-IT"/>
        </w:rPr>
        <w:t xml:space="preserve"> in materia di procedura penale è un’impresa alquanto delicata</w:t>
      </w:r>
      <w:r w:rsidR="00EF2EA4" w:rsidRPr="009B594F">
        <w:rPr>
          <w:rFonts w:ascii="Times New Roman" w:hAnsi="Times New Roman" w:cs="Times New Roman"/>
          <w:lang w:val="it-IT"/>
        </w:rPr>
        <w:t>. I</w:t>
      </w:r>
      <w:r w:rsidRPr="009B594F">
        <w:rPr>
          <w:rFonts w:ascii="Times New Roman" w:hAnsi="Times New Roman" w:cs="Times New Roman"/>
          <w:lang w:val="it-IT"/>
        </w:rPr>
        <w:t>n effetti, i</w:t>
      </w:r>
      <w:r w:rsidR="00EF2EA4" w:rsidRPr="009B594F">
        <w:rPr>
          <w:rFonts w:ascii="Times New Roman" w:hAnsi="Times New Roman" w:cs="Times New Roman"/>
          <w:lang w:val="it-IT"/>
        </w:rPr>
        <w:t>l siste</w:t>
      </w:r>
      <w:r w:rsidRPr="009B594F">
        <w:rPr>
          <w:rFonts w:ascii="Times New Roman" w:hAnsi="Times New Roman" w:cs="Times New Roman"/>
          <w:lang w:val="it-IT"/>
        </w:rPr>
        <w:t>ma processuale penale francese è</w:t>
      </w:r>
      <w:r w:rsidR="00EF2EA4" w:rsidRPr="009B594F">
        <w:rPr>
          <w:rFonts w:ascii="Times New Roman" w:hAnsi="Times New Roman" w:cs="Times New Roman"/>
          <w:lang w:val="it-IT"/>
        </w:rPr>
        <w:t xml:space="preserve"> stato</w:t>
      </w:r>
      <w:r w:rsidRPr="009B594F">
        <w:rPr>
          <w:rFonts w:ascii="Times New Roman" w:hAnsi="Times New Roman" w:cs="Times New Roman"/>
          <w:lang w:val="it-IT"/>
        </w:rPr>
        <w:t xml:space="preserve"> ed è tuttora</w:t>
      </w:r>
      <w:r w:rsidR="00EF2EA4" w:rsidRPr="009B594F">
        <w:rPr>
          <w:rFonts w:ascii="Times New Roman" w:hAnsi="Times New Roman" w:cs="Times New Roman"/>
          <w:lang w:val="it-IT"/>
        </w:rPr>
        <w:t xml:space="preserve"> attraversato da </w:t>
      </w:r>
      <w:r w:rsidR="00D93AA7" w:rsidRPr="009B594F">
        <w:rPr>
          <w:rFonts w:ascii="Times New Roman" w:hAnsi="Times New Roman" w:cs="Times New Roman"/>
          <w:lang w:val="it-IT"/>
        </w:rPr>
        <w:t>un movimento continuo di riforme</w:t>
      </w:r>
      <w:r w:rsidR="00EF2EA4" w:rsidRPr="009B594F">
        <w:rPr>
          <w:rFonts w:ascii="Times New Roman" w:hAnsi="Times New Roman" w:cs="Times New Roman"/>
          <w:lang w:val="it-IT"/>
        </w:rPr>
        <w:t xml:space="preserve">, </w:t>
      </w:r>
      <w:r w:rsidRPr="009B594F">
        <w:rPr>
          <w:rFonts w:ascii="Times New Roman" w:hAnsi="Times New Roman" w:cs="Times New Roman"/>
          <w:lang w:val="it-IT"/>
        </w:rPr>
        <w:t xml:space="preserve">movimento </w:t>
      </w:r>
      <w:r w:rsidR="00EF2EA4" w:rsidRPr="009B594F">
        <w:rPr>
          <w:rFonts w:ascii="Times New Roman" w:hAnsi="Times New Roman" w:cs="Times New Roman"/>
          <w:lang w:val="it-IT"/>
        </w:rPr>
        <w:t>marcato da tendenze spesso contra</w:t>
      </w:r>
      <w:r w:rsidRPr="009B594F">
        <w:rPr>
          <w:rFonts w:ascii="Times New Roman" w:hAnsi="Times New Roman" w:cs="Times New Roman"/>
          <w:lang w:val="it-IT"/>
        </w:rPr>
        <w:t>dditorie. Come in altri paesi d’Europa, negli ultimi 30 anni è</w:t>
      </w:r>
      <w:r w:rsidR="00EF2EA4" w:rsidRPr="009B594F">
        <w:rPr>
          <w:rFonts w:ascii="Times New Roman" w:hAnsi="Times New Roman" w:cs="Times New Roman"/>
          <w:lang w:val="it-IT"/>
        </w:rPr>
        <w:t xml:space="preserve"> </w:t>
      </w:r>
      <w:r w:rsidRPr="009B594F">
        <w:rPr>
          <w:rFonts w:ascii="Times New Roman" w:hAnsi="Times New Roman" w:cs="Times New Roman"/>
          <w:lang w:val="it-IT"/>
        </w:rPr>
        <w:t xml:space="preserve">quindi </w:t>
      </w:r>
      <w:r w:rsidR="00EF2EA4" w:rsidRPr="009B594F">
        <w:rPr>
          <w:rFonts w:ascii="Times New Roman" w:hAnsi="Times New Roman" w:cs="Times New Roman"/>
          <w:lang w:val="it-IT"/>
        </w:rPr>
        <w:t>diventato comune denunciare una rivoluzione permanente della procedura pen</w:t>
      </w:r>
      <w:r w:rsidRPr="009B594F">
        <w:rPr>
          <w:rFonts w:ascii="Times New Roman" w:hAnsi="Times New Roman" w:cs="Times New Roman"/>
          <w:lang w:val="it-IT"/>
        </w:rPr>
        <w:t>ale. Ma a differenza di quanto è</w:t>
      </w:r>
      <w:r w:rsidR="00EF2EA4" w:rsidRPr="009B594F">
        <w:rPr>
          <w:rFonts w:ascii="Times New Roman" w:hAnsi="Times New Roman" w:cs="Times New Roman"/>
          <w:lang w:val="it-IT"/>
        </w:rPr>
        <w:t xml:space="preserve"> successo in altri ordinamenti, come quello italiano e </w:t>
      </w:r>
      <w:r w:rsidRPr="009B594F">
        <w:rPr>
          <w:rFonts w:ascii="Times New Roman" w:hAnsi="Times New Roman" w:cs="Times New Roman"/>
          <w:lang w:val="it-IT"/>
        </w:rPr>
        <w:t xml:space="preserve">portoghese, </w:t>
      </w:r>
      <w:r w:rsidR="00EF2EA4" w:rsidRPr="009B594F">
        <w:rPr>
          <w:rFonts w:ascii="Times New Roman" w:hAnsi="Times New Roman" w:cs="Times New Roman"/>
          <w:lang w:val="it-IT"/>
        </w:rPr>
        <w:t>que</w:t>
      </w:r>
      <w:r w:rsidRPr="009B594F">
        <w:rPr>
          <w:rFonts w:ascii="Times New Roman" w:hAnsi="Times New Roman" w:cs="Times New Roman"/>
          <w:lang w:val="it-IT"/>
        </w:rPr>
        <w:t>sta rivoluzione permanente non è</w:t>
      </w:r>
      <w:r w:rsidR="00EF2EA4" w:rsidRPr="009B594F">
        <w:rPr>
          <w:rFonts w:ascii="Times New Roman" w:hAnsi="Times New Roman" w:cs="Times New Roman"/>
          <w:lang w:val="it-IT"/>
        </w:rPr>
        <w:t xml:space="preserve"> dovuta a una riforma </w:t>
      </w:r>
      <w:r w:rsidRPr="009B594F">
        <w:rPr>
          <w:rFonts w:ascii="Times New Roman" w:hAnsi="Times New Roman" w:cs="Times New Roman"/>
          <w:lang w:val="it-IT"/>
        </w:rPr>
        <w:t xml:space="preserve">generale </w:t>
      </w:r>
      <w:r w:rsidR="00EF2EA4" w:rsidRPr="009B594F">
        <w:rPr>
          <w:rFonts w:ascii="Times New Roman" w:hAnsi="Times New Roman" w:cs="Times New Roman"/>
          <w:lang w:val="it-IT"/>
        </w:rPr>
        <w:t>de</w:t>
      </w:r>
      <w:r w:rsidRPr="009B594F">
        <w:rPr>
          <w:rFonts w:ascii="Times New Roman" w:hAnsi="Times New Roman" w:cs="Times New Roman"/>
          <w:lang w:val="it-IT"/>
        </w:rPr>
        <w:t xml:space="preserve">l Codice di procedura penale ma piuttosto </w:t>
      </w:r>
      <w:r w:rsidR="00EF2EA4" w:rsidRPr="009B594F">
        <w:rPr>
          <w:rFonts w:ascii="Times New Roman" w:hAnsi="Times New Roman" w:cs="Times New Roman"/>
          <w:lang w:val="it-IT"/>
        </w:rPr>
        <w:t xml:space="preserve">a interventi puntuali e parziali </w:t>
      </w:r>
      <w:r w:rsidR="00D93AA7" w:rsidRPr="009B594F">
        <w:rPr>
          <w:rFonts w:ascii="Times New Roman" w:hAnsi="Times New Roman" w:cs="Times New Roman"/>
          <w:lang w:val="it-IT"/>
        </w:rPr>
        <w:t>su disposizioni specifiche</w:t>
      </w:r>
      <w:r w:rsidR="00EF2EA4" w:rsidRPr="009B594F">
        <w:rPr>
          <w:rFonts w:ascii="Times New Roman" w:hAnsi="Times New Roman" w:cs="Times New Roman"/>
          <w:lang w:val="it-IT"/>
        </w:rPr>
        <w:t xml:space="preserve"> </w:t>
      </w:r>
      <w:r w:rsidR="004C4A80">
        <w:rPr>
          <w:rFonts w:ascii="Times New Roman" w:hAnsi="Times New Roman" w:cs="Times New Roman"/>
          <w:lang w:val="it-IT"/>
        </w:rPr>
        <w:t xml:space="preserve">che non rispondono a </w:t>
      </w:r>
      <w:r w:rsidR="00EF2EA4" w:rsidRPr="009B594F">
        <w:rPr>
          <w:rFonts w:ascii="Times New Roman" w:hAnsi="Times New Roman" w:cs="Times New Roman"/>
          <w:lang w:val="it-IT"/>
        </w:rPr>
        <w:t>un disegno</w:t>
      </w:r>
      <w:r w:rsidR="004C4A80">
        <w:rPr>
          <w:rFonts w:ascii="Times New Roman" w:hAnsi="Times New Roman" w:cs="Times New Roman"/>
          <w:lang w:val="it-IT"/>
        </w:rPr>
        <w:t xml:space="preserve"> o una logica</w:t>
      </w:r>
      <w:r w:rsidR="00EF2EA4" w:rsidRPr="009B594F">
        <w:rPr>
          <w:rFonts w:ascii="Times New Roman" w:hAnsi="Times New Roman" w:cs="Times New Roman"/>
          <w:lang w:val="it-IT"/>
        </w:rPr>
        <w:t xml:space="preserve"> </w:t>
      </w:r>
      <w:r w:rsidR="004C4A80">
        <w:rPr>
          <w:rFonts w:ascii="Times New Roman" w:hAnsi="Times New Roman" w:cs="Times New Roman"/>
          <w:lang w:val="it-IT"/>
        </w:rPr>
        <w:t>d’</w:t>
      </w:r>
      <w:r w:rsidR="00EF2EA4" w:rsidRPr="009B594F">
        <w:rPr>
          <w:rFonts w:ascii="Times New Roman" w:hAnsi="Times New Roman" w:cs="Times New Roman"/>
          <w:lang w:val="it-IT"/>
        </w:rPr>
        <w:t>insieme.</w:t>
      </w:r>
    </w:p>
    <w:p w14:paraId="6512DFF4" w14:textId="77777777" w:rsidR="00EF2EA4" w:rsidRPr="009B594F" w:rsidRDefault="00EF2EA4" w:rsidP="009B594F">
      <w:pPr>
        <w:spacing w:line="360" w:lineRule="auto"/>
        <w:jc w:val="both"/>
        <w:rPr>
          <w:rFonts w:ascii="Times New Roman" w:hAnsi="Times New Roman" w:cs="Times New Roman"/>
          <w:lang w:val="it-IT"/>
        </w:rPr>
      </w:pPr>
      <w:bookmarkStart w:id="0" w:name="_GoBack"/>
      <w:bookmarkEnd w:id="0"/>
    </w:p>
    <w:p w14:paraId="20267726" w14:textId="77777777" w:rsidR="00A5768F" w:rsidRPr="009B594F" w:rsidRDefault="00A5768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2. Sistema teorico</w:t>
      </w:r>
    </w:p>
    <w:p w14:paraId="2CD935FE" w14:textId="77777777" w:rsidR="00DF4051" w:rsidRPr="009B594F" w:rsidRDefault="00DF4051" w:rsidP="009B594F">
      <w:pPr>
        <w:spacing w:line="360" w:lineRule="auto"/>
        <w:jc w:val="both"/>
        <w:rPr>
          <w:rFonts w:ascii="Times New Roman" w:hAnsi="Times New Roman" w:cs="Times New Roman"/>
          <w:lang w:val="it-IT"/>
        </w:rPr>
      </w:pPr>
    </w:p>
    <w:p w14:paraId="7EB5BFAC" w14:textId="12DAB2E3" w:rsidR="00EF2EA4" w:rsidRPr="009B594F" w:rsidRDefault="000D0D86"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In via di principio</w:t>
      </w:r>
      <w:r w:rsidR="00EF2EA4" w:rsidRPr="009B594F">
        <w:rPr>
          <w:rFonts w:ascii="Times New Roman" w:hAnsi="Times New Roman" w:cs="Times New Roman"/>
          <w:lang w:val="it-IT"/>
        </w:rPr>
        <w:t xml:space="preserve">, </w:t>
      </w:r>
      <w:r w:rsidRPr="009B594F">
        <w:rPr>
          <w:rFonts w:ascii="Times New Roman" w:hAnsi="Times New Roman" w:cs="Times New Roman"/>
          <w:lang w:val="it-IT"/>
        </w:rPr>
        <w:t>il sistema processuale francese è ancora fondato su un modello a dominante inquisitoria. I</w:t>
      </w:r>
      <w:r w:rsidR="00EF2EA4" w:rsidRPr="009B594F">
        <w:rPr>
          <w:rFonts w:ascii="Times New Roman" w:hAnsi="Times New Roman" w:cs="Times New Roman"/>
          <w:lang w:val="it-IT"/>
        </w:rPr>
        <w:t xml:space="preserve">l </w:t>
      </w:r>
      <w:r w:rsidRPr="009B594F">
        <w:rPr>
          <w:rFonts w:ascii="Times New Roman" w:hAnsi="Times New Roman" w:cs="Times New Roman"/>
          <w:i/>
          <w:lang w:val="it-IT"/>
        </w:rPr>
        <w:t>Code de procédure pénale</w:t>
      </w:r>
      <w:r w:rsidRPr="009B594F">
        <w:rPr>
          <w:rFonts w:ascii="Times New Roman" w:hAnsi="Times New Roman" w:cs="Times New Roman"/>
          <w:lang w:val="it-IT"/>
        </w:rPr>
        <w:t xml:space="preserve"> </w:t>
      </w:r>
      <w:r w:rsidR="00EF2EA4" w:rsidRPr="009B594F">
        <w:rPr>
          <w:rFonts w:ascii="Times New Roman" w:hAnsi="Times New Roman" w:cs="Times New Roman"/>
          <w:lang w:val="it-IT"/>
        </w:rPr>
        <w:t>del 1959 attua</w:t>
      </w:r>
      <w:r w:rsidRPr="009B594F">
        <w:rPr>
          <w:rFonts w:ascii="Times New Roman" w:hAnsi="Times New Roman" w:cs="Times New Roman"/>
          <w:lang w:val="it-IT"/>
        </w:rPr>
        <w:t>lmente in vigore ha ripreso, nonostante molte modifiche ispirate</w:t>
      </w:r>
      <w:r w:rsidR="007C4042" w:rsidRPr="009B594F">
        <w:rPr>
          <w:rFonts w:ascii="Times New Roman" w:hAnsi="Times New Roman" w:cs="Times New Roman"/>
          <w:lang w:val="it-IT"/>
        </w:rPr>
        <w:t xml:space="preserve"> dalle necessità, spesso contraddittorie, di garantire la libertà individuale nella fase preliminare e di rinforzare l’efficienza e la rapidità </w:t>
      </w:r>
      <w:r w:rsidR="007C4042" w:rsidRPr="009B594F">
        <w:rPr>
          <w:rFonts w:ascii="Times New Roman" w:hAnsi="Times New Roman" w:cs="Times New Roman"/>
          <w:lang w:val="it-IT"/>
        </w:rPr>
        <w:lastRenderedPageBreak/>
        <w:t>delle indagini</w:t>
      </w:r>
      <w:r w:rsidRPr="009B594F">
        <w:rPr>
          <w:rFonts w:ascii="Times New Roman" w:hAnsi="Times New Roman" w:cs="Times New Roman"/>
          <w:lang w:val="it-IT"/>
        </w:rPr>
        <w:t xml:space="preserve">, la procedura dell’istruttoria del </w:t>
      </w:r>
      <w:r w:rsidRPr="009B594F">
        <w:rPr>
          <w:rFonts w:ascii="Times New Roman" w:hAnsi="Times New Roman" w:cs="Times New Roman"/>
          <w:i/>
          <w:lang w:val="it-IT"/>
        </w:rPr>
        <w:t>Code</w:t>
      </w:r>
      <w:r w:rsidR="00EF2EA4" w:rsidRPr="009B594F">
        <w:rPr>
          <w:rFonts w:ascii="Times New Roman" w:hAnsi="Times New Roman" w:cs="Times New Roman"/>
          <w:i/>
          <w:lang w:val="it-IT"/>
        </w:rPr>
        <w:t xml:space="preserve"> d’instruction criminelle</w:t>
      </w:r>
      <w:r w:rsidRPr="009B594F">
        <w:rPr>
          <w:rFonts w:ascii="Times New Roman" w:hAnsi="Times New Roman" w:cs="Times New Roman"/>
          <w:i/>
          <w:lang w:val="it-IT"/>
        </w:rPr>
        <w:t xml:space="preserve"> </w:t>
      </w:r>
      <w:r w:rsidRPr="009B594F">
        <w:rPr>
          <w:rFonts w:ascii="Times New Roman" w:hAnsi="Times New Roman" w:cs="Times New Roman"/>
          <w:lang w:val="it-IT"/>
        </w:rPr>
        <w:t>napoleonico</w:t>
      </w:r>
      <w:r w:rsidR="00EF2EA4" w:rsidRPr="009B594F">
        <w:rPr>
          <w:rFonts w:ascii="Times New Roman" w:hAnsi="Times New Roman" w:cs="Times New Roman"/>
          <w:lang w:val="it-IT"/>
        </w:rPr>
        <w:t>. La procedura penale francese –</w:t>
      </w:r>
      <w:r w:rsidR="007C4042" w:rsidRPr="009B594F">
        <w:rPr>
          <w:rFonts w:ascii="Times New Roman" w:hAnsi="Times New Roman" w:cs="Times New Roman"/>
          <w:lang w:val="it-IT"/>
        </w:rPr>
        <w:t xml:space="preserve"> procedura e non solo</w:t>
      </w:r>
      <w:r w:rsidR="00EF2EA4" w:rsidRPr="009B594F">
        <w:rPr>
          <w:rFonts w:ascii="Times New Roman" w:hAnsi="Times New Roman" w:cs="Times New Roman"/>
          <w:lang w:val="it-IT"/>
        </w:rPr>
        <w:t xml:space="preserve"> processo penale – è quindi tuttora teoric</w:t>
      </w:r>
      <w:r w:rsidR="007C4042" w:rsidRPr="009B594F">
        <w:rPr>
          <w:rFonts w:ascii="Times New Roman" w:hAnsi="Times New Roman" w:cs="Times New Roman"/>
          <w:lang w:val="it-IT"/>
        </w:rPr>
        <w:t xml:space="preserve">amente strutturata in tre fasi : alle indagini preliminari, o in flagranza, </w:t>
      </w:r>
      <w:r w:rsidR="00EF2EA4" w:rsidRPr="009B594F">
        <w:rPr>
          <w:rFonts w:ascii="Times New Roman" w:hAnsi="Times New Roman" w:cs="Times New Roman"/>
          <w:lang w:val="it-IT"/>
        </w:rPr>
        <w:t>della polizia giudiziaria sotto il cont</w:t>
      </w:r>
      <w:r w:rsidR="007C4042" w:rsidRPr="009B594F">
        <w:rPr>
          <w:rFonts w:ascii="Times New Roman" w:hAnsi="Times New Roman" w:cs="Times New Roman"/>
          <w:lang w:val="it-IT"/>
        </w:rPr>
        <w:t>rollo dei membri della procura seguono un’</w:t>
      </w:r>
      <w:r w:rsidR="00EF2EA4" w:rsidRPr="009B594F">
        <w:rPr>
          <w:rFonts w:ascii="Times New Roman" w:hAnsi="Times New Roman" w:cs="Times New Roman"/>
          <w:lang w:val="it-IT"/>
        </w:rPr>
        <w:t xml:space="preserve">istruttoria sotto il controllo di un giudice istruttore </w:t>
      </w:r>
      <w:r w:rsidR="007C4042" w:rsidRPr="009B594F">
        <w:rPr>
          <w:rFonts w:ascii="Times New Roman" w:hAnsi="Times New Roman" w:cs="Times New Roman"/>
          <w:lang w:val="it-IT"/>
        </w:rPr>
        <w:t>– obbligatoria per i reati più gravi e facoltativa negli altri casi</w:t>
      </w:r>
      <w:r w:rsidR="007C4042" w:rsidRPr="009B594F">
        <w:rPr>
          <w:rStyle w:val="Marquenotebasdepage"/>
          <w:rFonts w:ascii="Times New Roman" w:hAnsi="Times New Roman" w:cs="Times New Roman"/>
          <w:lang w:val="it-IT"/>
        </w:rPr>
        <w:footnoteReference w:id="1"/>
      </w:r>
      <w:r w:rsidR="007C4042" w:rsidRPr="009B594F">
        <w:rPr>
          <w:rFonts w:ascii="Times New Roman" w:hAnsi="Times New Roman" w:cs="Times New Roman"/>
          <w:lang w:val="it-IT"/>
        </w:rPr>
        <w:t xml:space="preserve"> - </w:t>
      </w:r>
      <w:r w:rsidR="00EF2EA4" w:rsidRPr="009B594F">
        <w:rPr>
          <w:rFonts w:ascii="Times New Roman" w:hAnsi="Times New Roman" w:cs="Times New Roman"/>
          <w:lang w:val="it-IT"/>
        </w:rPr>
        <w:t>e</w:t>
      </w:r>
      <w:r w:rsidR="007C4042" w:rsidRPr="009B594F">
        <w:rPr>
          <w:rFonts w:ascii="Times New Roman" w:hAnsi="Times New Roman" w:cs="Times New Roman"/>
          <w:lang w:val="it-IT"/>
        </w:rPr>
        <w:t xml:space="preserve"> il</w:t>
      </w:r>
      <w:r w:rsidR="00EF2EA4" w:rsidRPr="009B594F">
        <w:rPr>
          <w:rFonts w:ascii="Times New Roman" w:hAnsi="Times New Roman" w:cs="Times New Roman"/>
          <w:lang w:val="it-IT"/>
        </w:rPr>
        <w:t xml:space="preserve"> pr</w:t>
      </w:r>
      <w:r w:rsidR="00DE5E2B" w:rsidRPr="009B594F">
        <w:rPr>
          <w:rFonts w:ascii="Times New Roman" w:hAnsi="Times New Roman" w:cs="Times New Roman"/>
          <w:lang w:val="it-IT"/>
        </w:rPr>
        <w:t>ocesso. Gli atti delle tre fasi perme</w:t>
      </w:r>
      <w:r w:rsidR="002253A9" w:rsidRPr="009B594F">
        <w:rPr>
          <w:rFonts w:ascii="Times New Roman" w:hAnsi="Times New Roman" w:cs="Times New Roman"/>
          <w:lang w:val="it-IT"/>
        </w:rPr>
        <w:t xml:space="preserve">ttono di acquisire delle prove : non è un caso se nel linguaggio processualpenalistico francese </w:t>
      </w:r>
      <w:r w:rsidR="00434B51" w:rsidRPr="009B594F">
        <w:rPr>
          <w:rFonts w:ascii="Times New Roman" w:hAnsi="Times New Roman" w:cs="Times New Roman"/>
          <w:lang w:val="it-IT"/>
        </w:rPr>
        <w:t xml:space="preserve">non vi è distinzione </w:t>
      </w:r>
      <w:r w:rsidR="007A0AAC" w:rsidRPr="009B594F">
        <w:rPr>
          <w:rFonts w:ascii="Times New Roman" w:hAnsi="Times New Roman" w:cs="Times New Roman"/>
          <w:lang w:val="it-IT"/>
        </w:rPr>
        <w:t xml:space="preserve">terminologica </w:t>
      </w:r>
      <w:r w:rsidR="00434B51" w:rsidRPr="009B594F">
        <w:rPr>
          <w:rFonts w:ascii="Times New Roman" w:hAnsi="Times New Roman" w:cs="Times New Roman"/>
          <w:lang w:val="it-IT"/>
        </w:rPr>
        <w:t>tra gli atti della fase preliminare, le fonti e i mezzi di prova</w:t>
      </w:r>
      <w:r w:rsidR="007A0AAC" w:rsidRPr="009B594F">
        <w:rPr>
          <w:rFonts w:ascii="Times New Roman" w:hAnsi="Times New Roman" w:cs="Times New Roman"/>
          <w:lang w:val="it-IT"/>
        </w:rPr>
        <w:t xml:space="preserve"> come non è un caso che la sanzione dell’irregolarità dell’atto sia la nullità dell’atto stesso e, nel gergo della prassi, della prova</w:t>
      </w:r>
      <w:r w:rsidR="00434B51" w:rsidRPr="009B594F">
        <w:rPr>
          <w:rFonts w:ascii="Times New Roman" w:hAnsi="Times New Roman" w:cs="Times New Roman"/>
          <w:lang w:val="it-IT"/>
        </w:rPr>
        <w:t>. I</w:t>
      </w:r>
      <w:r w:rsidR="002253A9" w:rsidRPr="009B594F">
        <w:rPr>
          <w:rFonts w:ascii="Times New Roman" w:hAnsi="Times New Roman" w:cs="Times New Roman"/>
          <w:lang w:val="it-IT"/>
        </w:rPr>
        <w:t xml:space="preserve"> verbali delle indagini e dell’istruttoria costituiscono delle prove scritte, in via di principio acquisite liberamente</w:t>
      </w:r>
      <w:r w:rsidR="002253A9" w:rsidRPr="009B594F">
        <w:rPr>
          <w:rStyle w:val="Marquenotebasdepage"/>
          <w:rFonts w:ascii="Times New Roman" w:hAnsi="Times New Roman" w:cs="Times New Roman"/>
          <w:lang w:val="it-IT"/>
        </w:rPr>
        <w:footnoteReference w:id="2"/>
      </w:r>
      <w:r w:rsidR="002253A9" w:rsidRPr="009B594F">
        <w:rPr>
          <w:rFonts w:ascii="Times New Roman" w:hAnsi="Times New Roman" w:cs="Times New Roman"/>
          <w:lang w:val="it-IT"/>
        </w:rPr>
        <w:t xml:space="preserve"> e, come sarà sottolineato in seguito,</w:t>
      </w:r>
      <w:r w:rsidR="00DE5E2B" w:rsidRPr="009B594F">
        <w:rPr>
          <w:rFonts w:ascii="Times New Roman" w:hAnsi="Times New Roman" w:cs="Times New Roman"/>
          <w:lang w:val="it-IT"/>
        </w:rPr>
        <w:t xml:space="preserve"> </w:t>
      </w:r>
      <w:r w:rsidR="002253A9" w:rsidRPr="009B594F">
        <w:rPr>
          <w:rFonts w:ascii="Times New Roman" w:hAnsi="Times New Roman" w:cs="Times New Roman"/>
          <w:lang w:val="it-IT"/>
        </w:rPr>
        <w:t xml:space="preserve">molto spesso </w:t>
      </w:r>
      <w:r w:rsidR="00DE5E2B" w:rsidRPr="009B594F">
        <w:rPr>
          <w:rFonts w:ascii="Times New Roman" w:hAnsi="Times New Roman" w:cs="Times New Roman"/>
          <w:lang w:val="it-IT"/>
        </w:rPr>
        <w:t>in assenza di cont</w:t>
      </w:r>
      <w:r w:rsidR="00434B51" w:rsidRPr="009B594F">
        <w:rPr>
          <w:rFonts w:ascii="Times New Roman" w:hAnsi="Times New Roman" w:cs="Times New Roman"/>
          <w:lang w:val="it-IT"/>
        </w:rPr>
        <w:t>ra</w:t>
      </w:r>
      <w:r w:rsidR="007A0AAC" w:rsidRPr="009B594F">
        <w:rPr>
          <w:rFonts w:ascii="Times New Roman" w:hAnsi="Times New Roman" w:cs="Times New Roman"/>
          <w:lang w:val="it-IT"/>
        </w:rPr>
        <w:t>dditorio davanti a un giudice</w:t>
      </w:r>
      <w:r w:rsidR="002B3EBB" w:rsidRPr="009B594F">
        <w:rPr>
          <w:rStyle w:val="Marquenotebasdepage"/>
          <w:rFonts w:ascii="Times New Roman" w:hAnsi="Times New Roman" w:cs="Times New Roman"/>
          <w:lang w:val="it-IT"/>
        </w:rPr>
        <w:footnoteReference w:id="3"/>
      </w:r>
      <w:r w:rsidR="007A0AAC" w:rsidRPr="009B594F">
        <w:rPr>
          <w:rFonts w:ascii="Times New Roman" w:hAnsi="Times New Roman" w:cs="Times New Roman"/>
          <w:lang w:val="it-IT"/>
        </w:rPr>
        <w:t>. In assenza di nullità, tutti i verbali vengono inclusi nel fascicolo delle indagini e dell’istruttoria, fascicolo che viene trasmesso al giudice e che costituisce</w:t>
      </w:r>
      <w:r w:rsidR="002B3EBB" w:rsidRPr="009B594F">
        <w:rPr>
          <w:rFonts w:ascii="Times New Roman" w:hAnsi="Times New Roman" w:cs="Times New Roman"/>
          <w:lang w:val="it-IT"/>
        </w:rPr>
        <w:t>,</w:t>
      </w:r>
      <w:r w:rsidR="007A0AAC" w:rsidRPr="009B594F">
        <w:rPr>
          <w:rFonts w:ascii="Times New Roman" w:hAnsi="Times New Roman" w:cs="Times New Roman"/>
          <w:lang w:val="it-IT"/>
        </w:rPr>
        <w:t xml:space="preserve"> in pratica, la base dell’udienza : </w:t>
      </w:r>
      <w:r w:rsidR="002B3EBB" w:rsidRPr="009B594F">
        <w:rPr>
          <w:rFonts w:ascii="Times New Roman" w:hAnsi="Times New Roman" w:cs="Times New Roman"/>
          <w:lang w:val="it-IT"/>
        </w:rPr>
        <w:t xml:space="preserve">i verbali </w:t>
      </w:r>
      <w:r w:rsidR="007A0AAC" w:rsidRPr="009B594F">
        <w:rPr>
          <w:rFonts w:ascii="Times New Roman" w:hAnsi="Times New Roman" w:cs="Times New Roman"/>
          <w:lang w:val="it-IT"/>
        </w:rPr>
        <w:t xml:space="preserve">del fascicolo devono essere sottoposti a contradditorio orale </w:t>
      </w:r>
      <w:r w:rsidR="002B3EBB" w:rsidRPr="009B594F">
        <w:rPr>
          <w:rFonts w:ascii="Times New Roman" w:hAnsi="Times New Roman" w:cs="Times New Roman"/>
          <w:lang w:val="it-IT"/>
        </w:rPr>
        <w:t>sotto la direzione del presidente del tribunale o della corte</w:t>
      </w:r>
      <w:r w:rsidR="002B3EBB" w:rsidRPr="009B594F">
        <w:rPr>
          <w:rStyle w:val="Marquenotebasdepage"/>
          <w:rFonts w:ascii="Times New Roman" w:hAnsi="Times New Roman" w:cs="Times New Roman"/>
          <w:lang w:val="it-IT"/>
        </w:rPr>
        <w:footnoteReference w:id="4"/>
      </w:r>
      <w:r w:rsidR="002B3EBB" w:rsidRPr="009B594F">
        <w:rPr>
          <w:rFonts w:ascii="Times New Roman" w:hAnsi="Times New Roman" w:cs="Times New Roman"/>
          <w:lang w:val="it-IT"/>
        </w:rPr>
        <w:t xml:space="preserve">. </w:t>
      </w:r>
    </w:p>
    <w:p w14:paraId="64BBDDAA" w14:textId="41A09E29" w:rsidR="00DE5E2B" w:rsidRPr="009B594F" w:rsidRDefault="00DE5E2B"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L’idea fondamentale di tutto il sistema –</w:t>
      </w:r>
      <w:r w:rsidR="00DE565B" w:rsidRPr="009B594F">
        <w:rPr>
          <w:rFonts w:ascii="Times New Roman" w:hAnsi="Times New Roman" w:cs="Times New Roman"/>
          <w:lang w:val="it-IT"/>
        </w:rPr>
        <w:t xml:space="preserve"> presentata forse in modo eccessivamente rapido e semplicistico </w:t>
      </w:r>
      <w:r w:rsidRPr="009B594F">
        <w:rPr>
          <w:rFonts w:ascii="Times New Roman" w:hAnsi="Times New Roman" w:cs="Times New Roman"/>
          <w:lang w:val="it-IT"/>
        </w:rPr>
        <w:t xml:space="preserve">- è che la partecipazione attiva in tutte le fasi della procedura dell’autorità </w:t>
      </w:r>
      <w:r w:rsidR="00DE565B" w:rsidRPr="009B594F">
        <w:rPr>
          <w:rFonts w:ascii="Times New Roman" w:hAnsi="Times New Roman" w:cs="Times New Roman"/>
          <w:lang w:val="it-IT"/>
        </w:rPr>
        <w:t xml:space="preserve">dello Stato </w:t>
      </w:r>
      <w:r w:rsidRPr="009B594F">
        <w:rPr>
          <w:rFonts w:ascii="Times New Roman" w:hAnsi="Times New Roman" w:cs="Times New Roman"/>
          <w:lang w:val="it-IT"/>
        </w:rPr>
        <w:t>costituisce la miglio</w:t>
      </w:r>
      <w:r w:rsidR="00AF5020" w:rsidRPr="009B594F">
        <w:rPr>
          <w:rFonts w:ascii="Times New Roman" w:hAnsi="Times New Roman" w:cs="Times New Roman"/>
          <w:lang w:val="it-IT"/>
        </w:rPr>
        <w:t xml:space="preserve">re garanzia di un processo equo, </w:t>
      </w:r>
      <w:r w:rsidRPr="009B594F">
        <w:rPr>
          <w:rFonts w:ascii="Times New Roman" w:hAnsi="Times New Roman" w:cs="Times New Roman"/>
          <w:lang w:val="it-IT"/>
        </w:rPr>
        <w:t>dei diritti della difesa</w:t>
      </w:r>
      <w:r w:rsidR="00AF5020" w:rsidRPr="009B594F">
        <w:rPr>
          <w:rFonts w:ascii="Times New Roman" w:hAnsi="Times New Roman" w:cs="Times New Roman"/>
          <w:lang w:val="it-IT"/>
        </w:rPr>
        <w:t xml:space="preserve"> e quindi del rispetto della presunzione di non colpevolezza</w:t>
      </w:r>
      <w:r w:rsidR="00DE565B" w:rsidRPr="009B594F">
        <w:rPr>
          <w:rFonts w:ascii="Times New Roman" w:hAnsi="Times New Roman" w:cs="Times New Roman"/>
          <w:lang w:val="it-IT"/>
        </w:rPr>
        <w:t xml:space="preserve">. </w:t>
      </w:r>
      <w:r w:rsidR="00AF5020" w:rsidRPr="009B594F">
        <w:rPr>
          <w:rFonts w:ascii="Times New Roman" w:hAnsi="Times New Roman" w:cs="Times New Roman"/>
          <w:lang w:val="it-IT"/>
        </w:rPr>
        <w:t>Per riprendere i modelli di Damaska</w:t>
      </w:r>
      <w:r w:rsidR="00AF5020" w:rsidRPr="009B594F">
        <w:rPr>
          <w:rStyle w:val="Marquenotebasdepage"/>
          <w:rFonts w:ascii="Times New Roman" w:hAnsi="Times New Roman" w:cs="Times New Roman"/>
          <w:lang w:val="it-IT"/>
        </w:rPr>
        <w:footnoteReference w:id="5"/>
      </w:r>
      <w:r w:rsidR="00AF5020" w:rsidRPr="009B594F">
        <w:rPr>
          <w:rFonts w:ascii="Times New Roman" w:hAnsi="Times New Roman" w:cs="Times New Roman"/>
          <w:lang w:val="it-IT"/>
        </w:rPr>
        <w:t xml:space="preserve">, il sistema francese è ancora oggi fondato su una cultura “autoritaria” o “gerarchica” della giustizia che centralizza la ricerca della verità nelle mani dell’autorità giudiziaria. </w:t>
      </w:r>
      <w:r w:rsidR="00DE565B" w:rsidRPr="009B594F">
        <w:rPr>
          <w:rFonts w:ascii="Times New Roman" w:hAnsi="Times New Roman" w:cs="Times New Roman"/>
          <w:lang w:val="it-IT"/>
        </w:rPr>
        <w:t xml:space="preserve">Come vedremo, </w:t>
      </w:r>
      <w:r w:rsidR="00AF5020" w:rsidRPr="009B594F">
        <w:rPr>
          <w:rFonts w:ascii="Times New Roman" w:hAnsi="Times New Roman" w:cs="Times New Roman"/>
          <w:lang w:val="it-IT"/>
        </w:rPr>
        <w:t xml:space="preserve">pero’, oggi, </w:t>
      </w:r>
      <w:r w:rsidR="00DE565B" w:rsidRPr="009B594F">
        <w:rPr>
          <w:rFonts w:ascii="Times New Roman" w:hAnsi="Times New Roman" w:cs="Times New Roman"/>
          <w:lang w:val="it-IT"/>
        </w:rPr>
        <w:t>quest</w:t>
      </w:r>
      <w:r w:rsidR="00AF5020" w:rsidRPr="009B594F">
        <w:rPr>
          <w:rFonts w:ascii="Times New Roman" w:hAnsi="Times New Roman" w:cs="Times New Roman"/>
          <w:lang w:val="it-IT"/>
        </w:rPr>
        <w:t>a cultura</w:t>
      </w:r>
      <w:r w:rsidR="00DE565B" w:rsidRPr="009B594F">
        <w:rPr>
          <w:rFonts w:ascii="Times New Roman" w:hAnsi="Times New Roman" w:cs="Times New Roman"/>
          <w:lang w:val="it-IT"/>
        </w:rPr>
        <w:t xml:space="preserve"> è fonte di ambiguità </w:t>
      </w:r>
      <w:r w:rsidR="00AF5020" w:rsidRPr="009B594F">
        <w:rPr>
          <w:rFonts w:ascii="Times New Roman" w:hAnsi="Times New Roman" w:cs="Times New Roman"/>
          <w:lang w:val="it-IT"/>
        </w:rPr>
        <w:t xml:space="preserve">e di difficoltà non solo teoriche </w:t>
      </w:r>
      <w:r w:rsidR="00DE565B" w:rsidRPr="009B594F">
        <w:rPr>
          <w:rFonts w:ascii="Times New Roman" w:hAnsi="Times New Roman" w:cs="Times New Roman"/>
          <w:lang w:val="it-IT"/>
        </w:rPr>
        <w:t xml:space="preserve">perché nell’assetto tradizionale </w:t>
      </w:r>
      <w:r w:rsidR="00AF5020" w:rsidRPr="009B594F">
        <w:rPr>
          <w:rFonts w:ascii="Times New Roman" w:hAnsi="Times New Roman" w:cs="Times New Roman"/>
          <w:lang w:val="it-IT"/>
        </w:rPr>
        <w:t xml:space="preserve">francese </w:t>
      </w:r>
      <w:r w:rsidR="00DE565B" w:rsidRPr="009B594F">
        <w:rPr>
          <w:rFonts w:ascii="Times New Roman" w:hAnsi="Times New Roman" w:cs="Times New Roman"/>
          <w:lang w:val="it-IT"/>
        </w:rPr>
        <w:t>l’a</w:t>
      </w:r>
      <w:r w:rsidRPr="009B594F">
        <w:rPr>
          <w:rFonts w:ascii="Times New Roman" w:hAnsi="Times New Roman" w:cs="Times New Roman"/>
          <w:lang w:val="it-IT"/>
        </w:rPr>
        <w:t xml:space="preserve">utorità </w:t>
      </w:r>
      <w:r w:rsidR="00DE565B" w:rsidRPr="009B594F">
        <w:rPr>
          <w:rFonts w:ascii="Times New Roman" w:hAnsi="Times New Roman" w:cs="Times New Roman"/>
          <w:lang w:val="it-IT"/>
        </w:rPr>
        <w:t xml:space="preserve">giudiziaria </w:t>
      </w:r>
      <w:r w:rsidR="00AF5020" w:rsidRPr="009B594F">
        <w:rPr>
          <w:rFonts w:ascii="Times New Roman" w:hAnsi="Times New Roman" w:cs="Times New Roman"/>
          <w:lang w:val="it-IT"/>
        </w:rPr>
        <w:t>è rappresentata da</w:t>
      </w:r>
      <w:r w:rsidRPr="009B594F">
        <w:rPr>
          <w:rFonts w:ascii="Times New Roman" w:hAnsi="Times New Roman" w:cs="Times New Roman"/>
          <w:lang w:val="it-IT"/>
        </w:rPr>
        <w:t>i membri della magistratura requirente durante la fase</w:t>
      </w:r>
      <w:r w:rsidR="00AF5020" w:rsidRPr="009B594F">
        <w:rPr>
          <w:rFonts w:ascii="Times New Roman" w:hAnsi="Times New Roman" w:cs="Times New Roman"/>
          <w:lang w:val="it-IT"/>
        </w:rPr>
        <w:t xml:space="preserve"> delle indagini preliminari e da</w:t>
      </w:r>
      <w:r w:rsidRPr="009B594F">
        <w:rPr>
          <w:rFonts w:ascii="Times New Roman" w:hAnsi="Times New Roman" w:cs="Times New Roman"/>
          <w:lang w:val="it-IT"/>
        </w:rPr>
        <w:t xml:space="preserve">l giudice, istruttore o no, durante le altre fasi. </w:t>
      </w:r>
    </w:p>
    <w:p w14:paraId="1633C1D7" w14:textId="77777777" w:rsidR="00730B66" w:rsidRPr="009B594F" w:rsidRDefault="00730B66" w:rsidP="009B594F">
      <w:pPr>
        <w:spacing w:line="360" w:lineRule="auto"/>
        <w:jc w:val="both"/>
        <w:rPr>
          <w:rFonts w:ascii="Times New Roman" w:hAnsi="Times New Roman" w:cs="Times New Roman"/>
          <w:lang w:val="it-IT"/>
        </w:rPr>
      </w:pPr>
    </w:p>
    <w:p w14:paraId="5AA00AFA" w14:textId="0999C124" w:rsidR="00A5768F" w:rsidRPr="009B594F" w:rsidRDefault="00A5768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3. Le evoluzioni</w:t>
      </w:r>
      <w:r w:rsidR="00DF4051" w:rsidRPr="009B594F">
        <w:rPr>
          <w:rFonts w:ascii="Times New Roman" w:hAnsi="Times New Roman" w:cs="Times New Roman"/>
          <w:lang w:val="it-IT"/>
        </w:rPr>
        <w:t xml:space="preserve"> : le fonti.</w:t>
      </w:r>
    </w:p>
    <w:p w14:paraId="23F915C3" w14:textId="77777777" w:rsidR="00DF4051" w:rsidRPr="009B594F" w:rsidRDefault="00DF4051" w:rsidP="009B594F">
      <w:pPr>
        <w:spacing w:line="360" w:lineRule="auto"/>
        <w:jc w:val="both"/>
        <w:rPr>
          <w:rFonts w:ascii="Times New Roman" w:hAnsi="Times New Roman" w:cs="Times New Roman"/>
          <w:lang w:val="it-IT"/>
        </w:rPr>
      </w:pPr>
    </w:p>
    <w:p w14:paraId="48D209A9" w14:textId="5F959C4B" w:rsidR="00DE5E2B" w:rsidRPr="009B594F" w:rsidRDefault="00DF4051"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Nonostante queste concezioni originarie costituiscano tuttora i pilastri fondamentali del sistema francese, negli ultimi trent’</w:t>
      </w:r>
      <w:r w:rsidR="00DE5E2B" w:rsidRPr="009B594F">
        <w:rPr>
          <w:rFonts w:ascii="Times New Roman" w:hAnsi="Times New Roman" w:cs="Times New Roman"/>
          <w:lang w:val="it-IT"/>
        </w:rPr>
        <w:t>anni, molte cose sono cambiate, almeno parzialmente.</w:t>
      </w:r>
    </w:p>
    <w:p w14:paraId="6362646D" w14:textId="3C526ADA" w:rsidR="00D61C90" w:rsidRPr="009B594F" w:rsidRDefault="00DE5E2B"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Un</w:t>
      </w:r>
      <w:r w:rsidR="00535EE4" w:rsidRPr="009B594F">
        <w:rPr>
          <w:rFonts w:ascii="Times New Roman" w:hAnsi="Times New Roman" w:cs="Times New Roman"/>
          <w:lang w:val="it-IT"/>
        </w:rPr>
        <w:t>a prima</w:t>
      </w:r>
      <w:r w:rsidRPr="009B594F">
        <w:rPr>
          <w:rFonts w:ascii="Times New Roman" w:hAnsi="Times New Roman" w:cs="Times New Roman"/>
          <w:lang w:val="it-IT"/>
        </w:rPr>
        <w:t xml:space="preserve"> </w:t>
      </w:r>
      <w:r w:rsidR="00535EE4" w:rsidRPr="009B594F">
        <w:rPr>
          <w:rFonts w:ascii="Times New Roman" w:hAnsi="Times New Roman" w:cs="Times New Roman"/>
          <w:lang w:val="it-IT"/>
        </w:rPr>
        <w:t xml:space="preserve">evoluzione </w:t>
      </w:r>
      <w:r w:rsidRPr="009B594F">
        <w:rPr>
          <w:rFonts w:ascii="Times New Roman" w:hAnsi="Times New Roman" w:cs="Times New Roman"/>
          <w:lang w:val="it-IT"/>
        </w:rPr>
        <w:t xml:space="preserve">ha interessato le fonti della procedura penale. In mancanza di un controllo di legittimità costituzionale </w:t>
      </w:r>
      <w:r w:rsidRPr="009B594F">
        <w:rPr>
          <w:rFonts w:ascii="Times New Roman" w:hAnsi="Times New Roman" w:cs="Times New Roman"/>
          <w:i/>
          <w:lang w:val="it-IT"/>
        </w:rPr>
        <w:t>a posteriori</w:t>
      </w:r>
      <w:r w:rsidR="00DF4051" w:rsidRPr="009B594F">
        <w:rPr>
          <w:rFonts w:ascii="Times New Roman" w:hAnsi="Times New Roman" w:cs="Times New Roman"/>
          <w:lang w:val="it-IT"/>
        </w:rPr>
        <w:t xml:space="preserve">, che potesse cioè portare sulle leggi già in vigore, </w:t>
      </w:r>
      <w:r w:rsidRPr="009B594F">
        <w:rPr>
          <w:rFonts w:ascii="Times New Roman" w:hAnsi="Times New Roman" w:cs="Times New Roman"/>
          <w:lang w:val="it-IT"/>
        </w:rPr>
        <w:t>fino al 2010, il giudice ordinario ha incominciato a far rifer</w:t>
      </w:r>
      <w:r w:rsidR="00DF4051" w:rsidRPr="009B594F">
        <w:rPr>
          <w:rFonts w:ascii="Times New Roman" w:hAnsi="Times New Roman" w:cs="Times New Roman"/>
          <w:lang w:val="it-IT"/>
        </w:rPr>
        <w:t>imento sempre più sovente alla C</w:t>
      </w:r>
      <w:r w:rsidRPr="009B594F">
        <w:rPr>
          <w:rFonts w:ascii="Times New Roman" w:hAnsi="Times New Roman" w:cs="Times New Roman"/>
          <w:lang w:val="it-IT"/>
        </w:rPr>
        <w:t>onvenzione europea dei diritto dell’uomo e a scartare l’applicazi</w:t>
      </w:r>
      <w:r w:rsidR="00DF4051" w:rsidRPr="009B594F">
        <w:rPr>
          <w:rFonts w:ascii="Times New Roman" w:hAnsi="Times New Roman" w:cs="Times New Roman"/>
          <w:lang w:val="it-IT"/>
        </w:rPr>
        <w:t>one della legge sulla base delle disposizioni della</w:t>
      </w:r>
      <w:r w:rsidRPr="009B594F">
        <w:rPr>
          <w:rFonts w:ascii="Times New Roman" w:hAnsi="Times New Roman" w:cs="Times New Roman"/>
          <w:lang w:val="it-IT"/>
        </w:rPr>
        <w:t xml:space="preserve"> convenzione. Questo fenomeno</w:t>
      </w:r>
      <w:r w:rsidR="00DF4051" w:rsidRPr="009B594F">
        <w:rPr>
          <w:rFonts w:ascii="Times New Roman" w:hAnsi="Times New Roman" w:cs="Times New Roman"/>
          <w:lang w:val="it-IT"/>
        </w:rPr>
        <w:t>, che</w:t>
      </w:r>
      <w:r w:rsidRPr="009B594F">
        <w:rPr>
          <w:rFonts w:ascii="Times New Roman" w:hAnsi="Times New Roman" w:cs="Times New Roman"/>
          <w:lang w:val="it-IT"/>
        </w:rPr>
        <w:t xml:space="preserve"> si è verificato in tutte le discipline, ma </w:t>
      </w:r>
      <w:r w:rsidR="00DF4051" w:rsidRPr="009B594F">
        <w:rPr>
          <w:rFonts w:ascii="Times New Roman" w:hAnsi="Times New Roman" w:cs="Times New Roman"/>
          <w:lang w:val="it-IT"/>
        </w:rPr>
        <w:t xml:space="preserve">che ha interessato </w:t>
      </w:r>
      <w:r w:rsidRPr="009B594F">
        <w:rPr>
          <w:rFonts w:ascii="Times New Roman" w:hAnsi="Times New Roman" w:cs="Times New Roman"/>
          <w:lang w:val="it-IT"/>
        </w:rPr>
        <w:t>in par</w:t>
      </w:r>
      <w:r w:rsidR="00DF4051" w:rsidRPr="009B594F">
        <w:rPr>
          <w:rFonts w:ascii="Times New Roman" w:hAnsi="Times New Roman" w:cs="Times New Roman"/>
          <w:lang w:val="it-IT"/>
        </w:rPr>
        <w:t>ticolar modo la materia penale,</w:t>
      </w:r>
      <w:r w:rsidRPr="009B594F">
        <w:rPr>
          <w:rFonts w:ascii="Times New Roman" w:hAnsi="Times New Roman" w:cs="Times New Roman"/>
          <w:lang w:val="it-IT"/>
        </w:rPr>
        <w:t xml:space="preserve"> ha portato il legislatore stesso a preoccuparsi sempre</w:t>
      </w:r>
      <w:r w:rsidR="00DF4051" w:rsidRPr="009B594F">
        <w:rPr>
          <w:rFonts w:ascii="Times New Roman" w:hAnsi="Times New Roman" w:cs="Times New Roman"/>
          <w:lang w:val="it-IT"/>
        </w:rPr>
        <w:t xml:space="preserve"> più della conformità del </w:t>
      </w:r>
      <w:r w:rsidR="00DF4051" w:rsidRPr="009B594F">
        <w:rPr>
          <w:rFonts w:ascii="Times New Roman" w:hAnsi="Times New Roman" w:cs="Times New Roman"/>
          <w:i/>
          <w:lang w:val="it-IT"/>
        </w:rPr>
        <w:t>Code de procédure pé</w:t>
      </w:r>
      <w:r w:rsidRPr="009B594F">
        <w:rPr>
          <w:rFonts w:ascii="Times New Roman" w:hAnsi="Times New Roman" w:cs="Times New Roman"/>
          <w:i/>
          <w:lang w:val="it-IT"/>
        </w:rPr>
        <w:t>nale</w:t>
      </w:r>
      <w:r w:rsidR="00DF4051" w:rsidRPr="009B594F">
        <w:rPr>
          <w:rFonts w:ascii="Times New Roman" w:hAnsi="Times New Roman" w:cs="Times New Roman"/>
          <w:lang w:val="it-IT"/>
        </w:rPr>
        <w:t xml:space="preserve"> agli articoli 5,</w:t>
      </w:r>
      <w:r w:rsidRPr="009B594F">
        <w:rPr>
          <w:rFonts w:ascii="Times New Roman" w:hAnsi="Times New Roman" w:cs="Times New Roman"/>
          <w:lang w:val="it-IT"/>
        </w:rPr>
        <w:t xml:space="preserve"> 6 </w:t>
      </w:r>
      <w:r w:rsidR="00DF4051" w:rsidRPr="009B594F">
        <w:rPr>
          <w:rFonts w:ascii="Times New Roman" w:hAnsi="Times New Roman" w:cs="Times New Roman"/>
          <w:lang w:val="it-IT"/>
        </w:rPr>
        <w:t xml:space="preserve">e 8 </w:t>
      </w:r>
      <w:r w:rsidRPr="009B594F">
        <w:rPr>
          <w:rFonts w:ascii="Times New Roman" w:hAnsi="Times New Roman" w:cs="Times New Roman"/>
          <w:lang w:val="it-IT"/>
        </w:rPr>
        <w:t>della convenzione</w:t>
      </w:r>
      <w:r w:rsidR="00DF4051" w:rsidRPr="009B594F">
        <w:rPr>
          <w:rFonts w:ascii="Times New Roman" w:hAnsi="Times New Roman" w:cs="Times New Roman"/>
          <w:lang w:val="it-IT"/>
        </w:rPr>
        <w:t xml:space="preserve"> e</w:t>
      </w:r>
      <w:r w:rsidR="00D61C90" w:rsidRPr="009B594F">
        <w:rPr>
          <w:rFonts w:ascii="Times New Roman" w:hAnsi="Times New Roman" w:cs="Times New Roman"/>
          <w:lang w:val="it-IT"/>
        </w:rPr>
        <w:t xml:space="preserve"> agli articoli 2 e 3 del Protocollo n° 7 del 1984.</w:t>
      </w:r>
    </w:p>
    <w:p w14:paraId="29AA2F27" w14:textId="7B96597A" w:rsidR="00DE5E2B" w:rsidRPr="009B594F" w:rsidRDefault="00D61C90"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In particolare, c</w:t>
      </w:r>
      <w:r w:rsidR="00DE5E2B" w:rsidRPr="009B594F">
        <w:rPr>
          <w:rFonts w:ascii="Times New Roman" w:hAnsi="Times New Roman" w:cs="Times New Roman"/>
          <w:lang w:val="it-IT"/>
        </w:rPr>
        <w:t>on legge del 15 giugno 2000</w:t>
      </w:r>
      <w:r w:rsidRPr="009B594F">
        <w:rPr>
          <w:rStyle w:val="Marquenotebasdepage"/>
          <w:rFonts w:ascii="Times New Roman" w:hAnsi="Times New Roman" w:cs="Times New Roman"/>
          <w:lang w:val="it-IT"/>
        </w:rPr>
        <w:footnoteReference w:id="6"/>
      </w:r>
      <w:r w:rsidR="00DE5E2B" w:rsidRPr="009B594F">
        <w:rPr>
          <w:rFonts w:ascii="Times New Roman" w:hAnsi="Times New Roman" w:cs="Times New Roman"/>
          <w:lang w:val="it-IT"/>
        </w:rPr>
        <w:t xml:space="preserve">, sono state </w:t>
      </w:r>
      <w:r w:rsidR="00DF4051" w:rsidRPr="009B594F">
        <w:rPr>
          <w:rFonts w:ascii="Times New Roman" w:hAnsi="Times New Roman" w:cs="Times New Roman"/>
          <w:lang w:val="it-IT"/>
        </w:rPr>
        <w:t xml:space="preserve">cosi’ </w:t>
      </w:r>
      <w:r w:rsidRPr="009B594F">
        <w:rPr>
          <w:rFonts w:ascii="Times New Roman" w:hAnsi="Times New Roman" w:cs="Times New Roman"/>
          <w:lang w:val="it-IT"/>
        </w:rPr>
        <w:t xml:space="preserve">adottate </w:t>
      </w:r>
      <w:r w:rsidR="00DE5E2B" w:rsidRPr="009B594F">
        <w:rPr>
          <w:rFonts w:ascii="Times New Roman" w:hAnsi="Times New Roman" w:cs="Times New Roman"/>
          <w:lang w:val="it-IT"/>
        </w:rPr>
        <w:t>due novità importanti. Da una parte</w:t>
      </w:r>
      <w:r w:rsidRPr="009B594F">
        <w:rPr>
          <w:rFonts w:ascii="Times New Roman" w:hAnsi="Times New Roman" w:cs="Times New Roman"/>
          <w:lang w:val="it-IT"/>
        </w:rPr>
        <w:t>, è stato introdotto l’articolo preliminare del codice</w:t>
      </w:r>
      <w:r w:rsidR="00042A35" w:rsidRPr="009B594F">
        <w:rPr>
          <w:rFonts w:ascii="Times New Roman" w:hAnsi="Times New Roman" w:cs="Times New Roman"/>
          <w:lang w:val="it-IT"/>
        </w:rPr>
        <w:t xml:space="preserve"> che riprende essenzialmente le garanzie della convenzione ma esprimendole “alla francese” in un compromesso tra linguaggio convenzionale e costituzionale. </w:t>
      </w:r>
      <w:r w:rsidRPr="009B594F">
        <w:rPr>
          <w:rFonts w:ascii="Times New Roman" w:hAnsi="Times New Roman" w:cs="Times New Roman"/>
          <w:lang w:val="it-IT"/>
        </w:rPr>
        <w:t>Per esempio, mentre l’articolo 6 esige che una causa sia esaminata “da un tribunale indipendente e imparziale, costituito per legge”, il secondo comma dell’articolo preliminare prevede che la procedura penale “garantisce la separazione delle autorità incaricate dell’azione penale e delle autorità di giudizio”</w:t>
      </w:r>
      <w:r w:rsidRPr="009B594F">
        <w:rPr>
          <w:rStyle w:val="Marquenotebasdepage"/>
          <w:rFonts w:ascii="Times New Roman" w:hAnsi="Times New Roman" w:cs="Times New Roman"/>
          <w:lang w:val="it-IT"/>
        </w:rPr>
        <w:footnoteReference w:id="7"/>
      </w:r>
      <w:r w:rsidRPr="009B594F">
        <w:rPr>
          <w:rFonts w:ascii="Times New Roman" w:hAnsi="Times New Roman" w:cs="Times New Roman"/>
          <w:lang w:val="it-IT"/>
        </w:rPr>
        <w:t xml:space="preserve">. </w:t>
      </w:r>
      <w:r w:rsidR="00042A35" w:rsidRPr="009B594F">
        <w:rPr>
          <w:rFonts w:ascii="Times New Roman" w:hAnsi="Times New Roman" w:cs="Times New Roman"/>
          <w:lang w:val="it-IT"/>
        </w:rPr>
        <w:t>D’altra parte, è stato introdotto un nuovo caso di riesame di una condanna definitiva in seguito a una decisione della C</w:t>
      </w:r>
      <w:r w:rsidR="00535EE4" w:rsidRPr="009B594F">
        <w:rPr>
          <w:rFonts w:ascii="Times New Roman" w:hAnsi="Times New Roman" w:cs="Times New Roman"/>
          <w:lang w:val="it-IT"/>
        </w:rPr>
        <w:t>orte europea dei diritti dell’uomo (C</w:t>
      </w:r>
      <w:r w:rsidR="00042A35" w:rsidRPr="009B594F">
        <w:rPr>
          <w:rFonts w:ascii="Times New Roman" w:hAnsi="Times New Roman" w:cs="Times New Roman"/>
          <w:lang w:val="it-IT"/>
        </w:rPr>
        <w:t>EDU</w:t>
      </w:r>
      <w:r w:rsidR="00535EE4" w:rsidRPr="009B594F">
        <w:rPr>
          <w:rFonts w:ascii="Times New Roman" w:hAnsi="Times New Roman" w:cs="Times New Roman"/>
          <w:lang w:val="it-IT"/>
        </w:rPr>
        <w:t>) che constata la violazione da parte della Francia di una disposizione della convenzione</w:t>
      </w:r>
      <w:r w:rsidR="00535EE4" w:rsidRPr="009B594F">
        <w:rPr>
          <w:rStyle w:val="Marquenotebasdepage"/>
          <w:rFonts w:ascii="Times New Roman" w:hAnsi="Times New Roman" w:cs="Times New Roman"/>
          <w:lang w:val="it-IT"/>
        </w:rPr>
        <w:footnoteReference w:id="8"/>
      </w:r>
      <w:r w:rsidR="00042A35" w:rsidRPr="009B594F">
        <w:rPr>
          <w:rFonts w:ascii="Times New Roman" w:hAnsi="Times New Roman" w:cs="Times New Roman"/>
          <w:lang w:val="it-IT"/>
        </w:rPr>
        <w:t>.</w:t>
      </w:r>
      <w:r w:rsidR="00730B66" w:rsidRPr="009B594F">
        <w:rPr>
          <w:rFonts w:ascii="Times New Roman" w:hAnsi="Times New Roman" w:cs="Times New Roman"/>
          <w:lang w:val="it-IT"/>
        </w:rPr>
        <w:t xml:space="preserve"> Quest’evoluzione ha fatto si che la Corte di Strasburgo diventasse</w:t>
      </w:r>
      <w:r w:rsidR="00535EE4" w:rsidRPr="009B594F">
        <w:rPr>
          <w:rFonts w:ascii="Times New Roman" w:hAnsi="Times New Roman" w:cs="Times New Roman"/>
          <w:lang w:val="it-IT"/>
        </w:rPr>
        <w:t xml:space="preserve"> in pratica</w:t>
      </w:r>
      <w:r w:rsidR="00730B66" w:rsidRPr="009B594F">
        <w:rPr>
          <w:rFonts w:ascii="Times New Roman" w:hAnsi="Times New Roman" w:cs="Times New Roman"/>
          <w:lang w:val="it-IT"/>
        </w:rPr>
        <w:t>, almeno in materia penale, la vera Corte Suprema francese.</w:t>
      </w:r>
    </w:p>
    <w:p w14:paraId="206DF3BE" w14:textId="6D6EEF16" w:rsidR="00A5768F" w:rsidRPr="009B594F" w:rsidRDefault="00A5768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All’influenza della convenzione europea è venuta poi ad aggiu</w:t>
      </w:r>
      <w:r w:rsidR="00535EE4" w:rsidRPr="009B594F">
        <w:rPr>
          <w:rFonts w:ascii="Times New Roman" w:hAnsi="Times New Roman" w:cs="Times New Roman"/>
          <w:lang w:val="it-IT"/>
        </w:rPr>
        <w:t>ngersi quella delle fonti dell’Unione E</w:t>
      </w:r>
      <w:r w:rsidRPr="009B594F">
        <w:rPr>
          <w:rFonts w:ascii="Times New Roman" w:hAnsi="Times New Roman" w:cs="Times New Roman"/>
          <w:lang w:val="it-IT"/>
        </w:rPr>
        <w:t xml:space="preserve">uropea, che come vedremo hanno condotto a due importanti novelle relative alla </w:t>
      </w:r>
      <w:r w:rsidRPr="009B594F">
        <w:rPr>
          <w:rFonts w:ascii="Times New Roman" w:hAnsi="Times New Roman" w:cs="Times New Roman"/>
          <w:i/>
          <w:lang w:val="it-IT"/>
        </w:rPr>
        <w:t>garde à vue</w:t>
      </w:r>
      <w:r w:rsidR="00535EE4" w:rsidRPr="009B594F">
        <w:rPr>
          <w:rFonts w:ascii="Times New Roman" w:hAnsi="Times New Roman" w:cs="Times New Roman"/>
          <w:lang w:val="it-IT"/>
        </w:rPr>
        <w:t xml:space="preserve"> –</w:t>
      </w:r>
      <w:r w:rsidR="00085A4F" w:rsidRPr="009B594F">
        <w:rPr>
          <w:rFonts w:ascii="Times New Roman" w:hAnsi="Times New Roman" w:cs="Times New Roman"/>
          <w:lang w:val="it-IT"/>
        </w:rPr>
        <w:t xml:space="preserve"> </w:t>
      </w:r>
      <w:r w:rsidR="00535EE4" w:rsidRPr="009B594F">
        <w:rPr>
          <w:rFonts w:ascii="Times New Roman" w:hAnsi="Times New Roman" w:cs="Times New Roman"/>
          <w:lang w:val="it-IT"/>
        </w:rPr>
        <w:t>lontano parente francese del fermo italiano</w:t>
      </w:r>
      <w:r w:rsidRPr="009B594F">
        <w:rPr>
          <w:rFonts w:ascii="Times New Roman" w:hAnsi="Times New Roman" w:cs="Times New Roman"/>
          <w:lang w:val="it-IT"/>
        </w:rPr>
        <w:t xml:space="preserve">. </w:t>
      </w:r>
    </w:p>
    <w:p w14:paraId="352C7A2C" w14:textId="77777777" w:rsidR="00730B66" w:rsidRPr="009B594F" w:rsidRDefault="00730B66" w:rsidP="009B594F">
      <w:pPr>
        <w:spacing w:line="360" w:lineRule="auto"/>
        <w:jc w:val="both"/>
        <w:rPr>
          <w:rFonts w:ascii="Times New Roman" w:hAnsi="Times New Roman" w:cs="Times New Roman"/>
          <w:lang w:val="it-IT"/>
        </w:rPr>
      </w:pPr>
    </w:p>
    <w:p w14:paraId="0657A72B" w14:textId="1FA900BA" w:rsidR="00A5768F" w:rsidRPr="009B594F" w:rsidRDefault="00535EE4"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4.</w:t>
      </w:r>
      <w:r w:rsidR="00A5768F" w:rsidRPr="009B594F">
        <w:rPr>
          <w:rFonts w:ascii="Times New Roman" w:hAnsi="Times New Roman" w:cs="Times New Roman"/>
          <w:lang w:val="it-IT"/>
        </w:rPr>
        <w:t xml:space="preserve"> Le evoluzioni </w:t>
      </w:r>
      <w:r w:rsidRPr="009B594F">
        <w:rPr>
          <w:rFonts w:ascii="Times New Roman" w:hAnsi="Times New Roman" w:cs="Times New Roman"/>
          <w:lang w:val="it-IT"/>
        </w:rPr>
        <w:t>: la</w:t>
      </w:r>
      <w:r w:rsidR="00A5768F" w:rsidRPr="009B594F">
        <w:rPr>
          <w:rFonts w:ascii="Times New Roman" w:hAnsi="Times New Roman" w:cs="Times New Roman"/>
          <w:lang w:val="it-IT"/>
        </w:rPr>
        <w:t xml:space="preserve"> procedura</w:t>
      </w:r>
      <w:r w:rsidRPr="009B594F">
        <w:rPr>
          <w:rFonts w:ascii="Times New Roman" w:hAnsi="Times New Roman" w:cs="Times New Roman"/>
          <w:lang w:val="it-IT"/>
        </w:rPr>
        <w:t>.</w:t>
      </w:r>
    </w:p>
    <w:p w14:paraId="7EE12DDA" w14:textId="77777777" w:rsidR="00535EE4" w:rsidRPr="009B594F" w:rsidRDefault="00535EE4" w:rsidP="009B594F">
      <w:pPr>
        <w:spacing w:line="360" w:lineRule="auto"/>
        <w:jc w:val="both"/>
        <w:rPr>
          <w:rFonts w:ascii="Times New Roman" w:hAnsi="Times New Roman" w:cs="Times New Roman"/>
          <w:lang w:val="it-IT"/>
        </w:rPr>
      </w:pPr>
    </w:p>
    <w:p w14:paraId="6BB4C8CA" w14:textId="7FBF6ABE" w:rsidR="00730B66" w:rsidRPr="009B594F" w:rsidRDefault="006E06D6"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Le evoluzioni maggiori riguardano tuttavia la procedura stessa e hanno condotto mano </w:t>
      </w:r>
      <w:r w:rsidR="00085A4F" w:rsidRPr="009B594F">
        <w:rPr>
          <w:rFonts w:ascii="Times New Roman" w:hAnsi="Times New Roman" w:cs="Times New Roman"/>
          <w:lang w:val="it-IT"/>
        </w:rPr>
        <w:t xml:space="preserve">a </w:t>
      </w:r>
      <w:r w:rsidRPr="009B594F">
        <w:rPr>
          <w:rFonts w:ascii="Times New Roman" w:hAnsi="Times New Roman" w:cs="Times New Roman"/>
          <w:lang w:val="it-IT"/>
        </w:rPr>
        <w:t xml:space="preserve">mano allo stravolgimento della struttura </w:t>
      </w:r>
      <w:r w:rsidR="00085A4F" w:rsidRPr="009B594F">
        <w:rPr>
          <w:rFonts w:ascii="Times New Roman" w:hAnsi="Times New Roman" w:cs="Times New Roman"/>
          <w:lang w:val="it-IT"/>
        </w:rPr>
        <w:t>e delle concezioni originarie</w:t>
      </w:r>
      <w:r w:rsidRPr="009B594F">
        <w:rPr>
          <w:rFonts w:ascii="Times New Roman" w:hAnsi="Times New Roman" w:cs="Times New Roman"/>
          <w:lang w:val="it-IT"/>
        </w:rPr>
        <w:t xml:space="preserve"> del codice. Tra molte altre, quattro evoluzioni nate nella prassi, gradualmente consacrate dal legislatore in maniera spesso disordinata, interessano </w:t>
      </w:r>
      <w:r w:rsidR="00730B66" w:rsidRPr="009B594F">
        <w:rPr>
          <w:rFonts w:ascii="Times New Roman" w:hAnsi="Times New Roman" w:cs="Times New Roman"/>
          <w:lang w:val="it-IT"/>
        </w:rPr>
        <w:t xml:space="preserve">più o </w:t>
      </w:r>
      <w:r w:rsidRPr="009B594F">
        <w:rPr>
          <w:rFonts w:ascii="Times New Roman" w:hAnsi="Times New Roman" w:cs="Times New Roman"/>
          <w:lang w:val="it-IT"/>
        </w:rPr>
        <w:t>meno direttamente il ruolo e i poteri del Pubblico M</w:t>
      </w:r>
      <w:r w:rsidR="00730B66" w:rsidRPr="009B594F">
        <w:rPr>
          <w:rFonts w:ascii="Times New Roman" w:hAnsi="Times New Roman" w:cs="Times New Roman"/>
          <w:lang w:val="it-IT"/>
        </w:rPr>
        <w:t>inistero.</w:t>
      </w:r>
      <w:r w:rsidR="00A5768F" w:rsidRPr="009B594F">
        <w:rPr>
          <w:rFonts w:ascii="Times New Roman" w:hAnsi="Times New Roman" w:cs="Times New Roman"/>
          <w:lang w:val="it-IT"/>
        </w:rPr>
        <w:t xml:space="preserve"> La prima riguarda il successo dei casi di archiviazione condizionale, la seconda </w:t>
      </w:r>
      <w:r w:rsidR="00085A4F" w:rsidRPr="009B594F">
        <w:rPr>
          <w:rFonts w:ascii="Times New Roman" w:hAnsi="Times New Roman" w:cs="Times New Roman"/>
          <w:lang w:val="it-IT"/>
        </w:rPr>
        <w:t xml:space="preserve">l’avvenire, e la fine in pratica </w:t>
      </w:r>
      <w:r w:rsidR="001C0658" w:rsidRPr="009B594F">
        <w:rPr>
          <w:rFonts w:ascii="Times New Roman" w:hAnsi="Times New Roman" w:cs="Times New Roman"/>
          <w:lang w:val="it-IT"/>
        </w:rPr>
        <w:t>della fase dell’istruttoria, la terza l’introduzione di un nuovo giudice della fase preliminare e la quarta riguarda infine la specializzazione della procedura penale.</w:t>
      </w:r>
    </w:p>
    <w:p w14:paraId="1187DD5E" w14:textId="77777777" w:rsidR="00730B66" w:rsidRPr="009B594F" w:rsidRDefault="00730B66" w:rsidP="009B594F">
      <w:pPr>
        <w:spacing w:line="360" w:lineRule="auto"/>
        <w:jc w:val="both"/>
        <w:rPr>
          <w:rFonts w:ascii="Times New Roman" w:hAnsi="Times New Roman" w:cs="Times New Roman"/>
          <w:lang w:val="it-IT"/>
        </w:rPr>
      </w:pPr>
    </w:p>
    <w:p w14:paraId="24441147" w14:textId="5236148E" w:rsidR="00A5768F" w:rsidRPr="009B594F" w:rsidRDefault="00085A4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4</w:t>
      </w:r>
      <w:r w:rsidR="00A5768F" w:rsidRPr="009B594F">
        <w:rPr>
          <w:rFonts w:ascii="Times New Roman" w:hAnsi="Times New Roman" w:cs="Times New Roman"/>
          <w:lang w:val="it-IT"/>
        </w:rPr>
        <w:t>.1 I casi di archiviazione condizionale</w:t>
      </w:r>
      <w:r w:rsidRPr="009B594F">
        <w:rPr>
          <w:rFonts w:ascii="Times New Roman" w:hAnsi="Times New Roman" w:cs="Times New Roman"/>
          <w:lang w:val="it-IT"/>
        </w:rPr>
        <w:t>.</w:t>
      </w:r>
    </w:p>
    <w:p w14:paraId="0B79942C" w14:textId="77777777" w:rsidR="00085A4F" w:rsidRPr="009B594F" w:rsidRDefault="00085A4F" w:rsidP="009B594F">
      <w:pPr>
        <w:spacing w:line="360" w:lineRule="auto"/>
        <w:jc w:val="both"/>
        <w:rPr>
          <w:rFonts w:ascii="Times New Roman" w:hAnsi="Times New Roman" w:cs="Times New Roman"/>
          <w:lang w:val="it-IT"/>
        </w:rPr>
      </w:pPr>
    </w:p>
    <w:p w14:paraId="6257981F" w14:textId="13647D19" w:rsidR="004D4409" w:rsidRPr="009B594F" w:rsidRDefault="00730B66"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In primo luogo, </w:t>
      </w:r>
      <w:r w:rsidR="00085A4F" w:rsidRPr="009B594F">
        <w:rPr>
          <w:rFonts w:ascii="Times New Roman" w:hAnsi="Times New Roman" w:cs="Times New Roman"/>
          <w:lang w:val="it-IT"/>
        </w:rPr>
        <w:t xml:space="preserve">la </w:t>
      </w:r>
      <w:r w:rsidRPr="009B594F">
        <w:rPr>
          <w:rFonts w:ascii="Times New Roman" w:hAnsi="Times New Roman" w:cs="Times New Roman"/>
          <w:lang w:val="it-IT"/>
        </w:rPr>
        <w:t>prima evoluzione</w:t>
      </w:r>
      <w:r w:rsidR="00085A4F" w:rsidRPr="009B594F">
        <w:rPr>
          <w:rFonts w:ascii="Times New Roman" w:hAnsi="Times New Roman" w:cs="Times New Roman"/>
          <w:lang w:val="it-IT"/>
        </w:rPr>
        <w:t>, e forse la più importante,</w:t>
      </w:r>
      <w:r w:rsidRPr="009B594F">
        <w:rPr>
          <w:rFonts w:ascii="Times New Roman" w:hAnsi="Times New Roman" w:cs="Times New Roman"/>
          <w:lang w:val="it-IT"/>
        </w:rPr>
        <w:t xml:space="preserve"> riguarda </w:t>
      </w:r>
      <w:r w:rsidR="00085A4F" w:rsidRPr="009B594F">
        <w:rPr>
          <w:rFonts w:ascii="Times New Roman" w:hAnsi="Times New Roman" w:cs="Times New Roman"/>
          <w:lang w:val="it-IT"/>
        </w:rPr>
        <w:t xml:space="preserve">la decisione sull’esercizio dell’azione penale e </w:t>
      </w:r>
      <w:r w:rsidRPr="009B594F">
        <w:rPr>
          <w:rFonts w:ascii="Times New Roman" w:hAnsi="Times New Roman" w:cs="Times New Roman"/>
          <w:lang w:val="it-IT"/>
        </w:rPr>
        <w:t xml:space="preserve">il lavoro effettuato a partire dagli anni </w:t>
      </w:r>
      <w:r w:rsidR="00085A4F" w:rsidRPr="009B594F">
        <w:rPr>
          <w:rFonts w:ascii="Times New Roman" w:hAnsi="Times New Roman" w:cs="Times New Roman"/>
          <w:lang w:val="it-IT"/>
        </w:rPr>
        <w:t>‘</w:t>
      </w:r>
      <w:r w:rsidRPr="009B594F">
        <w:rPr>
          <w:rFonts w:ascii="Times New Roman" w:hAnsi="Times New Roman" w:cs="Times New Roman"/>
          <w:lang w:val="it-IT"/>
        </w:rPr>
        <w:t>70 nelle procure francesi che</w:t>
      </w:r>
      <w:r w:rsidR="00085A4F" w:rsidRPr="009B594F">
        <w:rPr>
          <w:rFonts w:ascii="Times New Roman" w:hAnsi="Times New Roman" w:cs="Times New Roman"/>
          <w:lang w:val="it-IT"/>
        </w:rPr>
        <w:t>, secondo un rapporto europeo del 2014,</w:t>
      </w:r>
      <w:r w:rsidRPr="009B594F">
        <w:rPr>
          <w:rFonts w:ascii="Times New Roman" w:hAnsi="Times New Roman" w:cs="Times New Roman"/>
          <w:lang w:val="it-IT"/>
        </w:rPr>
        <w:t xml:space="preserve"> rimangono ancora oggi le più oberate d’Europa</w:t>
      </w:r>
      <w:r w:rsidR="00085A4F" w:rsidRPr="009B594F">
        <w:rPr>
          <w:rStyle w:val="Marquenotebasdepage"/>
          <w:rFonts w:ascii="Times New Roman" w:hAnsi="Times New Roman" w:cs="Times New Roman"/>
          <w:lang w:val="it-IT"/>
        </w:rPr>
        <w:footnoteReference w:id="9"/>
      </w:r>
      <w:r w:rsidR="00AF28B3" w:rsidRPr="009B594F">
        <w:rPr>
          <w:rFonts w:ascii="Times New Roman" w:hAnsi="Times New Roman" w:cs="Times New Roman"/>
          <w:lang w:val="it-IT"/>
        </w:rPr>
        <w:t>. Per trattare un sempre più</w:t>
      </w:r>
      <w:r w:rsidRPr="009B594F">
        <w:rPr>
          <w:rFonts w:ascii="Times New Roman" w:hAnsi="Times New Roman" w:cs="Times New Roman"/>
          <w:lang w:val="it-IT"/>
        </w:rPr>
        <w:t xml:space="preserve"> gran numero di </w:t>
      </w:r>
      <w:r w:rsidR="00AF28B3" w:rsidRPr="009B594F">
        <w:rPr>
          <w:rFonts w:ascii="Times New Roman" w:hAnsi="Times New Roman" w:cs="Times New Roman"/>
          <w:lang w:val="it-IT"/>
        </w:rPr>
        <w:t xml:space="preserve">notizie di reato e di </w:t>
      </w:r>
      <w:r w:rsidRPr="009B594F">
        <w:rPr>
          <w:rFonts w:ascii="Times New Roman" w:hAnsi="Times New Roman" w:cs="Times New Roman"/>
          <w:lang w:val="it-IT"/>
        </w:rPr>
        <w:t>fascicoli, procure prima, legislatore poi</w:t>
      </w:r>
      <w:r w:rsidR="00AF28B3" w:rsidRPr="009B594F">
        <w:rPr>
          <w:rFonts w:ascii="Times New Roman" w:hAnsi="Times New Roman" w:cs="Times New Roman"/>
          <w:lang w:val="it-IT"/>
        </w:rPr>
        <w:t>,</w:t>
      </w:r>
      <w:r w:rsidRPr="009B594F">
        <w:rPr>
          <w:rFonts w:ascii="Times New Roman" w:hAnsi="Times New Roman" w:cs="Times New Roman"/>
          <w:lang w:val="it-IT"/>
        </w:rPr>
        <w:t xml:space="preserve"> hanno moltiplicato i cas</w:t>
      </w:r>
      <w:r w:rsidR="002F0B2A" w:rsidRPr="009B594F">
        <w:rPr>
          <w:rFonts w:ascii="Times New Roman" w:hAnsi="Times New Roman" w:cs="Times New Roman"/>
          <w:lang w:val="it-IT"/>
        </w:rPr>
        <w:t>i di archiviazione condizionale</w:t>
      </w:r>
      <w:r w:rsidRPr="009B594F">
        <w:rPr>
          <w:rFonts w:ascii="Times New Roman" w:hAnsi="Times New Roman" w:cs="Times New Roman"/>
          <w:lang w:val="it-IT"/>
        </w:rPr>
        <w:t xml:space="preserve"> come la mediazione</w:t>
      </w:r>
      <w:r w:rsidR="00AF28B3" w:rsidRPr="009B594F">
        <w:rPr>
          <w:rFonts w:ascii="Times New Roman" w:hAnsi="Times New Roman" w:cs="Times New Roman"/>
          <w:lang w:val="it-IT"/>
        </w:rPr>
        <w:t xml:space="preserve"> penale</w:t>
      </w:r>
      <w:r w:rsidR="00AF28B3" w:rsidRPr="009B594F">
        <w:rPr>
          <w:rStyle w:val="Marquenotebasdepage"/>
          <w:rFonts w:ascii="Times New Roman" w:hAnsi="Times New Roman" w:cs="Times New Roman"/>
          <w:lang w:val="it-IT"/>
        </w:rPr>
        <w:footnoteReference w:id="10"/>
      </w:r>
      <w:r w:rsidRPr="009B594F">
        <w:rPr>
          <w:rFonts w:ascii="Times New Roman" w:hAnsi="Times New Roman" w:cs="Times New Roman"/>
          <w:lang w:val="it-IT"/>
        </w:rPr>
        <w:t xml:space="preserve">, la </w:t>
      </w:r>
      <w:r w:rsidRPr="009B594F">
        <w:rPr>
          <w:rFonts w:ascii="Times New Roman" w:hAnsi="Times New Roman" w:cs="Times New Roman"/>
          <w:i/>
          <w:lang w:val="it-IT"/>
        </w:rPr>
        <w:t>composition pénale</w:t>
      </w:r>
      <w:r w:rsidR="00AF28B3" w:rsidRPr="009B594F">
        <w:rPr>
          <w:rStyle w:val="Marquenotebasdepage"/>
          <w:rFonts w:ascii="Times New Roman" w:hAnsi="Times New Roman" w:cs="Times New Roman"/>
          <w:i/>
          <w:lang w:val="it-IT"/>
        </w:rPr>
        <w:footnoteReference w:id="11"/>
      </w:r>
      <w:r w:rsidR="00AF28B3" w:rsidRPr="009B594F">
        <w:rPr>
          <w:rFonts w:ascii="Times New Roman" w:hAnsi="Times New Roman" w:cs="Times New Roman"/>
          <w:lang w:val="it-IT"/>
        </w:rPr>
        <w:t xml:space="preserve"> o ancora</w:t>
      </w:r>
      <w:r w:rsidRPr="009B594F">
        <w:rPr>
          <w:rFonts w:ascii="Times New Roman" w:hAnsi="Times New Roman" w:cs="Times New Roman"/>
          <w:lang w:val="it-IT"/>
        </w:rPr>
        <w:t xml:space="preserve"> la </w:t>
      </w:r>
      <w:r w:rsidRPr="009B594F">
        <w:rPr>
          <w:rFonts w:ascii="Times New Roman" w:hAnsi="Times New Roman" w:cs="Times New Roman"/>
          <w:i/>
          <w:lang w:val="it-IT"/>
        </w:rPr>
        <w:t>transaction pénale</w:t>
      </w:r>
      <w:r w:rsidRPr="009B594F">
        <w:rPr>
          <w:rFonts w:ascii="Times New Roman" w:hAnsi="Times New Roman" w:cs="Times New Roman"/>
          <w:lang w:val="it-IT"/>
        </w:rPr>
        <w:t xml:space="preserve"> introdotta nel 2014</w:t>
      </w:r>
      <w:r w:rsidR="00AF28B3" w:rsidRPr="009B594F">
        <w:rPr>
          <w:rStyle w:val="Marquenotebasdepage"/>
          <w:rFonts w:ascii="Times New Roman" w:hAnsi="Times New Roman" w:cs="Times New Roman"/>
          <w:lang w:val="it-IT"/>
        </w:rPr>
        <w:footnoteReference w:id="12"/>
      </w:r>
      <w:r w:rsidRPr="009B594F">
        <w:rPr>
          <w:rFonts w:ascii="Times New Roman" w:hAnsi="Times New Roman" w:cs="Times New Roman"/>
          <w:lang w:val="it-IT"/>
        </w:rPr>
        <w:t xml:space="preserve">. Proprio in questi giorni è in discussione in parlamento l’introduzione di un </w:t>
      </w:r>
      <w:r w:rsidR="008D1184" w:rsidRPr="009B594F">
        <w:rPr>
          <w:rFonts w:ascii="Times New Roman" w:hAnsi="Times New Roman" w:cs="Times New Roman"/>
          <w:lang w:val="it-IT"/>
        </w:rPr>
        <w:t xml:space="preserve">nuovo </w:t>
      </w:r>
      <w:r w:rsidRPr="009B594F">
        <w:rPr>
          <w:rFonts w:ascii="Times New Roman" w:hAnsi="Times New Roman" w:cs="Times New Roman"/>
          <w:lang w:val="it-IT"/>
        </w:rPr>
        <w:t>caso di transazione penale aperto alle imprese in caso di corruzione internazionale</w:t>
      </w:r>
      <w:r w:rsidR="008D1184" w:rsidRPr="009B594F">
        <w:rPr>
          <w:rStyle w:val="Marquenotebasdepage"/>
          <w:rFonts w:ascii="Times New Roman" w:hAnsi="Times New Roman" w:cs="Times New Roman"/>
          <w:lang w:val="it-IT"/>
        </w:rPr>
        <w:footnoteReference w:id="13"/>
      </w:r>
      <w:r w:rsidRPr="009B594F">
        <w:rPr>
          <w:rFonts w:ascii="Times New Roman" w:hAnsi="Times New Roman" w:cs="Times New Roman"/>
          <w:lang w:val="it-IT"/>
        </w:rPr>
        <w:t xml:space="preserve">. </w:t>
      </w:r>
      <w:r w:rsidR="008D1184" w:rsidRPr="009B594F">
        <w:rPr>
          <w:rFonts w:ascii="Times New Roman" w:hAnsi="Times New Roman" w:cs="Times New Roman"/>
          <w:lang w:val="it-IT"/>
        </w:rPr>
        <w:t xml:space="preserve">Questa </w:t>
      </w:r>
      <w:r w:rsidRPr="009B594F">
        <w:rPr>
          <w:rFonts w:ascii="Times New Roman" w:hAnsi="Times New Roman" w:cs="Times New Roman"/>
          <w:lang w:val="it-IT"/>
        </w:rPr>
        <w:t>moltiplicazione è stata</w:t>
      </w:r>
      <w:r w:rsidR="008D1184" w:rsidRPr="009B594F">
        <w:rPr>
          <w:rFonts w:ascii="Times New Roman" w:hAnsi="Times New Roman" w:cs="Times New Roman"/>
          <w:lang w:val="it-IT"/>
        </w:rPr>
        <w:t xml:space="preserve"> ed è ancora</w:t>
      </w:r>
      <w:r w:rsidRPr="009B594F">
        <w:rPr>
          <w:rFonts w:ascii="Times New Roman" w:hAnsi="Times New Roman" w:cs="Times New Roman"/>
          <w:lang w:val="it-IT"/>
        </w:rPr>
        <w:t xml:space="preserve"> possibile perché l’</w:t>
      </w:r>
      <w:r w:rsidR="002F0B2A" w:rsidRPr="009B594F">
        <w:rPr>
          <w:rFonts w:ascii="Times New Roman" w:hAnsi="Times New Roman" w:cs="Times New Roman"/>
          <w:lang w:val="it-IT"/>
        </w:rPr>
        <w:t>a</w:t>
      </w:r>
      <w:r w:rsidRPr="009B594F">
        <w:rPr>
          <w:rFonts w:ascii="Times New Roman" w:hAnsi="Times New Roman" w:cs="Times New Roman"/>
          <w:lang w:val="it-IT"/>
        </w:rPr>
        <w:t>zione penale in Francia è sottoposta al principio dell’opportunità</w:t>
      </w:r>
      <w:r w:rsidR="008D1184" w:rsidRPr="009B594F">
        <w:rPr>
          <w:rStyle w:val="Marquenotebasdepage"/>
          <w:rFonts w:ascii="Times New Roman" w:hAnsi="Times New Roman" w:cs="Times New Roman"/>
          <w:lang w:val="it-IT"/>
        </w:rPr>
        <w:footnoteReference w:id="14"/>
      </w:r>
      <w:r w:rsidR="00197841" w:rsidRPr="009B594F">
        <w:rPr>
          <w:rFonts w:ascii="Times New Roman" w:hAnsi="Times New Roman" w:cs="Times New Roman"/>
          <w:lang w:val="it-IT"/>
        </w:rPr>
        <w:t xml:space="preserve"> : i</w:t>
      </w:r>
      <w:r w:rsidRPr="009B594F">
        <w:rPr>
          <w:rFonts w:ascii="Times New Roman" w:hAnsi="Times New Roman" w:cs="Times New Roman"/>
          <w:lang w:val="it-IT"/>
        </w:rPr>
        <w:t xml:space="preserve">n tutti questi casi, </w:t>
      </w:r>
      <w:r w:rsidR="00197841" w:rsidRPr="009B594F">
        <w:rPr>
          <w:rFonts w:ascii="Times New Roman" w:hAnsi="Times New Roman" w:cs="Times New Roman"/>
          <w:lang w:val="it-IT"/>
        </w:rPr>
        <w:t>la decisione sulla misura o sulla sanzione da applicare appartiene al</w:t>
      </w:r>
      <w:r w:rsidRPr="009B594F">
        <w:rPr>
          <w:rFonts w:ascii="Times New Roman" w:hAnsi="Times New Roman" w:cs="Times New Roman"/>
          <w:lang w:val="it-IT"/>
        </w:rPr>
        <w:t xml:space="preserve"> P</w:t>
      </w:r>
      <w:r w:rsidR="00197841" w:rsidRPr="009B594F">
        <w:rPr>
          <w:rFonts w:ascii="Times New Roman" w:hAnsi="Times New Roman" w:cs="Times New Roman"/>
          <w:lang w:val="it-IT"/>
        </w:rPr>
        <w:t>ubblico Ministero,</w:t>
      </w:r>
      <w:r w:rsidRPr="009B594F">
        <w:rPr>
          <w:rFonts w:ascii="Times New Roman" w:hAnsi="Times New Roman" w:cs="Times New Roman"/>
          <w:lang w:val="it-IT"/>
        </w:rPr>
        <w:t xml:space="preserve"> questo anche se per le misure più gravi, come la </w:t>
      </w:r>
      <w:r w:rsidRPr="009B594F">
        <w:rPr>
          <w:rFonts w:ascii="Times New Roman" w:hAnsi="Times New Roman" w:cs="Times New Roman"/>
          <w:i/>
          <w:lang w:val="it-IT"/>
        </w:rPr>
        <w:t>composition</w:t>
      </w:r>
      <w:r w:rsidRPr="009B594F">
        <w:rPr>
          <w:rFonts w:ascii="Times New Roman" w:hAnsi="Times New Roman" w:cs="Times New Roman"/>
          <w:lang w:val="it-IT"/>
        </w:rPr>
        <w:t xml:space="preserve"> e la </w:t>
      </w:r>
      <w:r w:rsidRPr="009B594F">
        <w:rPr>
          <w:rFonts w:ascii="Times New Roman" w:hAnsi="Times New Roman" w:cs="Times New Roman"/>
          <w:i/>
          <w:lang w:val="it-IT"/>
        </w:rPr>
        <w:t>transaction pénale</w:t>
      </w:r>
      <w:r w:rsidRPr="009B594F">
        <w:rPr>
          <w:rFonts w:ascii="Times New Roman" w:hAnsi="Times New Roman" w:cs="Times New Roman"/>
          <w:lang w:val="it-IT"/>
        </w:rPr>
        <w:t>, l’accordo è sottoposto al controllo</w:t>
      </w:r>
      <w:r w:rsidR="004D4409" w:rsidRPr="009B594F">
        <w:rPr>
          <w:rFonts w:ascii="Times New Roman" w:hAnsi="Times New Roman" w:cs="Times New Roman"/>
          <w:lang w:val="it-IT"/>
        </w:rPr>
        <w:t xml:space="preserve"> di un giudice. In pratica, </w:t>
      </w:r>
      <w:r w:rsidR="00197841" w:rsidRPr="009B594F">
        <w:rPr>
          <w:rFonts w:ascii="Times New Roman" w:hAnsi="Times New Roman" w:cs="Times New Roman"/>
          <w:lang w:val="it-IT"/>
        </w:rPr>
        <w:t xml:space="preserve">pero’, </w:t>
      </w:r>
      <w:r w:rsidR="004D4409" w:rsidRPr="009B594F">
        <w:rPr>
          <w:rFonts w:ascii="Times New Roman" w:hAnsi="Times New Roman" w:cs="Times New Roman"/>
          <w:lang w:val="it-IT"/>
        </w:rPr>
        <w:t>questo controllo è molto spesso un semplice controllo formale.</w:t>
      </w:r>
      <w:r w:rsidR="00CC7681" w:rsidRPr="009B594F">
        <w:rPr>
          <w:rFonts w:ascii="Times New Roman" w:hAnsi="Times New Roman" w:cs="Times New Roman"/>
          <w:lang w:val="it-IT"/>
        </w:rPr>
        <w:t xml:space="preserve"> Un primo </w:t>
      </w:r>
      <w:r w:rsidR="00197841" w:rsidRPr="009B594F">
        <w:rPr>
          <w:rFonts w:ascii="Times New Roman" w:hAnsi="Times New Roman" w:cs="Times New Roman"/>
          <w:lang w:val="it-IT"/>
        </w:rPr>
        <w:t xml:space="preserve">rischio, spesso denunciato con vigore, è che il </w:t>
      </w:r>
      <w:r w:rsidR="00197841" w:rsidRPr="009B594F">
        <w:rPr>
          <w:rFonts w:ascii="Times New Roman" w:hAnsi="Times New Roman" w:cs="Times New Roman"/>
          <w:i/>
          <w:lang w:val="it-IT"/>
        </w:rPr>
        <w:t>procureur de la République</w:t>
      </w:r>
      <w:r w:rsidR="00197841" w:rsidRPr="009B594F">
        <w:rPr>
          <w:rFonts w:ascii="Times New Roman" w:hAnsi="Times New Roman" w:cs="Times New Roman"/>
          <w:lang w:val="it-IT"/>
        </w:rPr>
        <w:t xml:space="preserve"> si sostituisca al giudice e che le sue scelte discrezionali si sostituiscano alla legalità penale.</w:t>
      </w:r>
      <w:r w:rsidR="00CC7681" w:rsidRPr="009B594F">
        <w:rPr>
          <w:rFonts w:ascii="Times New Roman" w:hAnsi="Times New Roman" w:cs="Times New Roman"/>
          <w:lang w:val="it-IT"/>
        </w:rPr>
        <w:t xml:space="preserve"> Un secondo rischio è legato alla rapidità delle decisioni del </w:t>
      </w:r>
      <w:r w:rsidR="00CC7681" w:rsidRPr="009B594F">
        <w:rPr>
          <w:rFonts w:ascii="Times New Roman" w:hAnsi="Times New Roman" w:cs="Times New Roman"/>
          <w:i/>
          <w:lang w:val="it-IT"/>
        </w:rPr>
        <w:t>parquet</w:t>
      </w:r>
      <w:r w:rsidR="00CC7681" w:rsidRPr="009B594F">
        <w:rPr>
          <w:rFonts w:ascii="Times New Roman" w:hAnsi="Times New Roman" w:cs="Times New Roman"/>
          <w:lang w:val="it-IT"/>
        </w:rPr>
        <w:t xml:space="preserve"> francese in quanto i casi di archiviazione condizionale vengono usati nel contesto del </w:t>
      </w:r>
      <w:r w:rsidR="0004281B" w:rsidRPr="009B594F">
        <w:rPr>
          <w:rFonts w:ascii="Times New Roman" w:hAnsi="Times New Roman" w:cs="Times New Roman"/>
          <w:i/>
          <w:lang w:val="it-IT"/>
        </w:rPr>
        <w:t>t</w:t>
      </w:r>
      <w:r w:rsidR="00CC7681" w:rsidRPr="009B594F">
        <w:rPr>
          <w:rFonts w:ascii="Times New Roman" w:hAnsi="Times New Roman" w:cs="Times New Roman"/>
          <w:i/>
          <w:lang w:val="it-IT"/>
        </w:rPr>
        <w:t>raitement en temps réel</w:t>
      </w:r>
      <w:r w:rsidR="00CC7681" w:rsidRPr="009B594F">
        <w:rPr>
          <w:rFonts w:ascii="Times New Roman" w:hAnsi="Times New Roman" w:cs="Times New Roman"/>
          <w:lang w:val="it-IT"/>
        </w:rPr>
        <w:t xml:space="preserve"> </w:t>
      </w:r>
      <w:r w:rsidR="0004281B" w:rsidRPr="009B594F">
        <w:rPr>
          <w:rFonts w:ascii="Times New Roman" w:hAnsi="Times New Roman" w:cs="Times New Roman"/>
          <w:lang w:val="it-IT"/>
        </w:rPr>
        <w:t xml:space="preserve">– TTR - </w:t>
      </w:r>
      <w:r w:rsidR="00CC7681" w:rsidRPr="009B594F">
        <w:rPr>
          <w:rFonts w:ascii="Times New Roman" w:hAnsi="Times New Roman" w:cs="Times New Roman"/>
          <w:lang w:val="it-IT"/>
        </w:rPr>
        <w:t>che obbliga i membri della procura a trattare i fascicoli in tempo reale</w:t>
      </w:r>
      <w:r w:rsidR="0004281B" w:rsidRPr="009B594F">
        <w:rPr>
          <w:rFonts w:ascii="Times New Roman" w:hAnsi="Times New Roman" w:cs="Times New Roman"/>
          <w:lang w:val="it-IT"/>
        </w:rPr>
        <w:t xml:space="preserve">. </w:t>
      </w:r>
      <w:r w:rsidR="00CC7681" w:rsidRPr="009B594F">
        <w:rPr>
          <w:rFonts w:ascii="Times New Roman" w:hAnsi="Times New Roman" w:cs="Times New Roman"/>
          <w:lang w:val="it-IT"/>
        </w:rPr>
        <w:t xml:space="preserve">Il principio dell’imparzialità e le altre garanzie dell’articolo 6 della convenzione europea sembrano a molti osservatori alquanto teoriche e vane. </w:t>
      </w:r>
    </w:p>
    <w:p w14:paraId="5573DA77" w14:textId="77777777" w:rsidR="004D4409" w:rsidRPr="009B594F" w:rsidRDefault="004D4409" w:rsidP="009B594F">
      <w:pPr>
        <w:spacing w:line="360" w:lineRule="auto"/>
        <w:jc w:val="both"/>
        <w:rPr>
          <w:rFonts w:ascii="Times New Roman" w:hAnsi="Times New Roman" w:cs="Times New Roman"/>
          <w:lang w:val="it-IT"/>
        </w:rPr>
      </w:pPr>
    </w:p>
    <w:p w14:paraId="5890F513" w14:textId="102DB7E4" w:rsidR="00A5768F" w:rsidRPr="009B594F" w:rsidRDefault="00197841"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4</w:t>
      </w:r>
      <w:r w:rsidR="00A5768F" w:rsidRPr="009B594F">
        <w:rPr>
          <w:rFonts w:ascii="Times New Roman" w:hAnsi="Times New Roman" w:cs="Times New Roman"/>
          <w:lang w:val="it-IT"/>
        </w:rPr>
        <w:t>.2 La fine della fa</w:t>
      </w:r>
      <w:r w:rsidR="000D0D86" w:rsidRPr="009B594F">
        <w:rPr>
          <w:rFonts w:ascii="Times New Roman" w:hAnsi="Times New Roman" w:cs="Times New Roman"/>
          <w:lang w:val="it-IT"/>
        </w:rPr>
        <w:t>se dell’istruttoria</w:t>
      </w:r>
      <w:r w:rsidR="00A5768F" w:rsidRPr="009B594F">
        <w:rPr>
          <w:rFonts w:ascii="Times New Roman" w:hAnsi="Times New Roman" w:cs="Times New Roman"/>
          <w:lang w:val="it-IT"/>
        </w:rPr>
        <w:t xml:space="preserve"> </w:t>
      </w:r>
      <w:r w:rsidR="004F04D7" w:rsidRPr="009B594F">
        <w:rPr>
          <w:rFonts w:ascii="Times New Roman" w:hAnsi="Times New Roman" w:cs="Times New Roman"/>
          <w:lang w:val="it-IT"/>
        </w:rPr>
        <w:t xml:space="preserve">in pratica </w:t>
      </w:r>
      <w:r w:rsidR="00A5768F" w:rsidRPr="009B594F">
        <w:rPr>
          <w:rFonts w:ascii="Times New Roman" w:hAnsi="Times New Roman" w:cs="Times New Roman"/>
          <w:lang w:val="it-IT"/>
        </w:rPr>
        <w:t>?</w:t>
      </w:r>
    </w:p>
    <w:p w14:paraId="227FCF22" w14:textId="77777777" w:rsidR="00197841" w:rsidRPr="009B594F" w:rsidRDefault="00197841" w:rsidP="009B594F">
      <w:pPr>
        <w:spacing w:line="360" w:lineRule="auto"/>
        <w:jc w:val="both"/>
        <w:rPr>
          <w:rFonts w:ascii="Times New Roman" w:hAnsi="Times New Roman" w:cs="Times New Roman"/>
          <w:lang w:val="it-IT"/>
        </w:rPr>
      </w:pPr>
    </w:p>
    <w:p w14:paraId="1F9DFED1" w14:textId="5E7798B7" w:rsidR="00A5768F" w:rsidRPr="009B594F" w:rsidRDefault="00197841"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Questa prima evoluzione </w:t>
      </w:r>
      <w:r w:rsidR="00CC7681" w:rsidRPr="009B594F">
        <w:rPr>
          <w:rFonts w:ascii="Times New Roman" w:hAnsi="Times New Roman" w:cs="Times New Roman"/>
          <w:lang w:val="it-IT"/>
        </w:rPr>
        <w:t xml:space="preserve">che limita </w:t>
      </w:r>
      <w:r w:rsidRPr="009B594F">
        <w:rPr>
          <w:rFonts w:ascii="Times New Roman" w:hAnsi="Times New Roman" w:cs="Times New Roman"/>
          <w:lang w:val="it-IT"/>
        </w:rPr>
        <w:t>l’</w:t>
      </w:r>
      <w:r w:rsidR="00CC7681" w:rsidRPr="009B594F">
        <w:rPr>
          <w:rFonts w:ascii="Times New Roman" w:hAnsi="Times New Roman" w:cs="Times New Roman"/>
          <w:lang w:val="it-IT"/>
        </w:rPr>
        <w:t>esercizio dell’</w:t>
      </w:r>
      <w:r w:rsidRPr="009B594F">
        <w:rPr>
          <w:rFonts w:ascii="Times New Roman" w:hAnsi="Times New Roman" w:cs="Times New Roman"/>
          <w:lang w:val="it-IT"/>
        </w:rPr>
        <w:t xml:space="preserve">azione penale </w:t>
      </w:r>
      <w:r w:rsidR="00CC7681" w:rsidRPr="009B594F">
        <w:rPr>
          <w:rFonts w:ascii="Times New Roman" w:hAnsi="Times New Roman" w:cs="Times New Roman"/>
          <w:lang w:val="it-IT"/>
        </w:rPr>
        <w:t xml:space="preserve">ai casi più gravi </w:t>
      </w:r>
      <w:r w:rsidRPr="009B594F">
        <w:rPr>
          <w:rFonts w:ascii="Times New Roman" w:hAnsi="Times New Roman" w:cs="Times New Roman"/>
          <w:lang w:val="it-IT"/>
        </w:rPr>
        <w:t>è</w:t>
      </w:r>
      <w:r w:rsidR="00CC7681" w:rsidRPr="009B594F">
        <w:rPr>
          <w:rFonts w:ascii="Times New Roman" w:hAnsi="Times New Roman" w:cs="Times New Roman"/>
          <w:lang w:val="it-IT"/>
        </w:rPr>
        <w:t xml:space="preserve"> stata accompagnata, in un secondo tempo, da una tendenza a evitare la fase dell’istruttoria. In effetti, a</w:t>
      </w:r>
      <w:r w:rsidR="004D4409" w:rsidRPr="009B594F">
        <w:rPr>
          <w:rFonts w:ascii="Times New Roman" w:hAnsi="Times New Roman" w:cs="Times New Roman"/>
          <w:lang w:val="it-IT"/>
        </w:rPr>
        <w:t xml:space="preserve"> partire dagli anni </w:t>
      </w:r>
      <w:r w:rsidR="00CC7681" w:rsidRPr="009B594F">
        <w:rPr>
          <w:rFonts w:ascii="Times New Roman" w:hAnsi="Times New Roman" w:cs="Times New Roman"/>
          <w:lang w:val="it-IT"/>
        </w:rPr>
        <w:t>‘</w:t>
      </w:r>
      <w:r w:rsidR="004D4409" w:rsidRPr="009B594F">
        <w:rPr>
          <w:rFonts w:ascii="Times New Roman" w:hAnsi="Times New Roman" w:cs="Times New Roman"/>
          <w:lang w:val="it-IT"/>
        </w:rPr>
        <w:t>90, la prassi e il legislatore hanno teso a p</w:t>
      </w:r>
      <w:r w:rsidR="00CC7681" w:rsidRPr="009B594F">
        <w:rPr>
          <w:rFonts w:ascii="Times New Roman" w:hAnsi="Times New Roman" w:cs="Times New Roman"/>
          <w:lang w:val="it-IT"/>
        </w:rPr>
        <w:t xml:space="preserve">rivilegiare, là dove possibile - </w:t>
      </w:r>
      <w:r w:rsidR="004D4409" w:rsidRPr="009B594F">
        <w:rPr>
          <w:rFonts w:ascii="Times New Roman" w:hAnsi="Times New Roman" w:cs="Times New Roman"/>
          <w:lang w:val="it-IT"/>
        </w:rPr>
        <w:t xml:space="preserve">cioè in materia di </w:t>
      </w:r>
      <w:r w:rsidR="004D4409" w:rsidRPr="009B594F">
        <w:rPr>
          <w:rFonts w:ascii="Times New Roman" w:hAnsi="Times New Roman" w:cs="Times New Roman"/>
          <w:i/>
          <w:lang w:val="it-IT"/>
        </w:rPr>
        <w:t>délits</w:t>
      </w:r>
      <w:r w:rsidR="00CC7681" w:rsidRPr="009B594F">
        <w:rPr>
          <w:rFonts w:ascii="Times New Roman" w:hAnsi="Times New Roman" w:cs="Times New Roman"/>
          <w:lang w:val="it-IT"/>
        </w:rPr>
        <w:t xml:space="preserve"> - </w:t>
      </w:r>
      <w:r w:rsidR="004D4409" w:rsidRPr="009B594F">
        <w:rPr>
          <w:rFonts w:ascii="Times New Roman" w:hAnsi="Times New Roman" w:cs="Times New Roman"/>
          <w:lang w:val="it-IT"/>
        </w:rPr>
        <w:t xml:space="preserve">i riti </w:t>
      </w:r>
      <w:r w:rsidR="002F0B2A" w:rsidRPr="009B594F">
        <w:rPr>
          <w:rFonts w:ascii="Times New Roman" w:hAnsi="Times New Roman" w:cs="Times New Roman"/>
          <w:lang w:val="it-IT"/>
        </w:rPr>
        <w:t xml:space="preserve">alternativi </w:t>
      </w:r>
      <w:r w:rsidR="004D4409" w:rsidRPr="009B594F">
        <w:rPr>
          <w:rFonts w:ascii="Times New Roman" w:hAnsi="Times New Roman" w:cs="Times New Roman"/>
          <w:lang w:val="it-IT"/>
        </w:rPr>
        <w:t>rapidi senza istruttoria. E questo per evitare</w:t>
      </w:r>
      <w:r w:rsidR="00CC7681" w:rsidRPr="009B594F">
        <w:rPr>
          <w:rFonts w:ascii="Times New Roman" w:hAnsi="Times New Roman" w:cs="Times New Roman"/>
          <w:lang w:val="it-IT"/>
        </w:rPr>
        <w:t>,</w:t>
      </w:r>
      <w:r w:rsidR="004D4409" w:rsidRPr="009B594F">
        <w:rPr>
          <w:rFonts w:ascii="Times New Roman" w:hAnsi="Times New Roman" w:cs="Times New Roman"/>
          <w:lang w:val="it-IT"/>
        </w:rPr>
        <w:t xml:space="preserve"> nei casi più semplici</w:t>
      </w:r>
      <w:r w:rsidR="00CC7681" w:rsidRPr="009B594F">
        <w:rPr>
          <w:rFonts w:ascii="Times New Roman" w:hAnsi="Times New Roman" w:cs="Times New Roman"/>
          <w:lang w:val="it-IT"/>
        </w:rPr>
        <w:t>,</w:t>
      </w:r>
      <w:r w:rsidR="004D4409" w:rsidRPr="009B594F">
        <w:rPr>
          <w:rFonts w:ascii="Times New Roman" w:hAnsi="Times New Roman" w:cs="Times New Roman"/>
          <w:lang w:val="it-IT"/>
        </w:rPr>
        <w:t xml:space="preserve"> di ripetere in una fase contradditoria davanti a un giudice istruttore, e quindi particolarmente lunga, gli atti già effettuati durante le indagini. Due le manifestazioni più eclatanti di questa te</w:t>
      </w:r>
      <w:r w:rsidR="00A5768F" w:rsidRPr="009B594F">
        <w:rPr>
          <w:rFonts w:ascii="Times New Roman" w:hAnsi="Times New Roman" w:cs="Times New Roman"/>
          <w:lang w:val="it-IT"/>
        </w:rPr>
        <w:t>ndenza.</w:t>
      </w:r>
    </w:p>
    <w:p w14:paraId="7E2AEBE9" w14:textId="21F8BD01" w:rsidR="00A5768F" w:rsidRPr="009B594F" w:rsidRDefault="004D4409"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Da una parte, </w:t>
      </w:r>
      <w:r w:rsidR="0004281B" w:rsidRPr="009B594F">
        <w:rPr>
          <w:rFonts w:ascii="Times New Roman" w:hAnsi="Times New Roman" w:cs="Times New Roman"/>
          <w:lang w:val="it-IT"/>
        </w:rPr>
        <w:t>nel 2004 il legislatore ha introdotto</w:t>
      </w:r>
      <w:r w:rsidRPr="009B594F">
        <w:rPr>
          <w:rFonts w:ascii="Times New Roman" w:hAnsi="Times New Roman" w:cs="Times New Roman"/>
          <w:lang w:val="it-IT"/>
        </w:rPr>
        <w:t xml:space="preserve"> </w:t>
      </w:r>
      <w:r w:rsidR="0004281B" w:rsidRPr="009B594F">
        <w:rPr>
          <w:rFonts w:ascii="Times New Roman" w:hAnsi="Times New Roman" w:cs="Times New Roman"/>
          <w:lang w:val="it-IT"/>
        </w:rPr>
        <w:t>in aggiunta al decreto penale</w:t>
      </w:r>
      <w:r w:rsidR="0004281B" w:rsidRPr="009B594F">
        <w:rPr>
          <w:rStyle w:val="Marquenotebasdepage"/>
          <w:rFonts w:ascii="Times New Roman" w:hAnsi="Times New Roman" w:cs="Times New Roman"/>
          <w:lang w:val="it-IT"/>
        </w:rPr>
        <w:footnoteReference w:id="15"/>
      </w:r>
      <w:r w:rsidR="0004281B" w:rsidRPr="009B594F">
        <w:rPr>
          <w:rFonts w:ascii="Times New Roman" w:hAnsi="Times New Roman" w:cs="Times New Roman"/>
          <w:lang w:val="it-IT"/>
        </w:rPr>
        <w:t xml:space="preserve"> e nonostante molte reticenze </w:t>
      </w:r>
      <w:r w:rsidRPr="009B594F">
        <w:rPr>
          <w:rFonts w:ascii="Times New Roman" w:hAnsi="Times New Roman" w:cs="Times New Roman"/>
          <w:lang w:val="it-IT"/>
        </w:rPr>
        <w:t xml:space="preserve">la </w:t>
      </w:r>
      <w:r w:rsidRPr="009B594F">
        <w:rPr>
          <w:rFonts w:ascii="Times New Roman" w:hAnsi="Times New Roman" w:cs="Times New Roman"/>
          <w:i/>
          <w:lang w:val="it-IT"/>
        </w:rPr>
        <w:t>comparution sur reconnaissance préalable de culpabilité</w:t>
      </w:r>
      <w:r w:rsidRPr="009B594F">
        <w:rPr>
          <w:rFonts w:ascii="Times New Roman" w:hAnsi="Times New Roman" w:cs="Times New Roman"/>
          <w:lang w:val="it-IT"/>
        </w:rPr>
        <w:t xml:space="preserve"> </w:t>
      </w:r>
      <w:r w:rsidR="0004281B" w:rsidRPr="009B594F">
        <w:rPr>
          <w:rFonts w:ascii="Times New Roman" w:hAnsi="Times New Roman" w:cs="Times New Roman"/>
          <w:lang w:val="it-IT"/>
        </w:rPr>
        <w:t>che costituisce una s</w:t>
      </w:r>
      <w:r w:rsidRPr="009B594F">
        <w:rPr>
          <w:rFonts w:ascii="Times New Roman" w:hAnsi="Times New Roman" w:cs="Times New Roman"/>
          <w:lang w:val="it-IT"/>
        </w:rPr>
        <w:t xml:space="preserve">orta di </w:t>
      </w:r>
      <w:r w:rsidRPr="009B594F">
        <w:rPr>
          <w:rFonts w:ascii="Times New Roman" w:hAnsi="Times New Roman" w:cs="Times New Roman"/>
          <w:i/>
          <w:lang w:val="it-IT"/>
        </w:rPr>
        <w:t>plea bargaining</w:t>
      </w:r>
      <w:r w:rsidR="0004281B" w:rsidRPr="009B594F">
        <w:rPr>
          <w:rFonts w:ascii="Times New Roman" w:hAnsi="Times New Roman" w:cs="Times New Roman"/>
          <w:lang w:val="it-IT"/>
        </w:rPr>
        <w:t xml:space="preserve"> alla francese</w:t>
      </w:r>
      <w:r w:rsidR="00FF4680" w:rsidRPr="009B594F">
        <w:rPr>
          <w:rStyle w:val="Marquenotebasdepage"/>
          <w:rFonts w:ascii="Times New Roman" w:hAnsi="Times New Roman" w:cs="Times New Roman"/>
          <w:lang w:val="it-IT"/>
        </w:rPr>
        <w:footnoteReference w:id="16"/>
      </w:r>
      <w:r w:rsidR="0004281B" w:rsidRPr="009B594F">
        <w:rPr>
          <w:rFonts w:ascii="Times New Roman" w:hAnsi="Times New Roman" w:cs="Times New Roman"/>
          <w:lang w:val="it-IT"/>
        </w:rPr>
        <w:t>. Prevista in origine per i soli reati puniti con un massimo di 5 anni di reclusione,</w:t>
      </w:r>
      <w:r w:rsidRPr="009B594F">
        <w:rPr>
          <w:rFonts w:ascii="Times New Roman" w:hAnsi="Times New Roman" w:cs="Times New Roman"/>
          <w:lang w:val="it-IT"/>
        </w:rPr>
        <w:t xml:space="preserve"> </w:t>
      </w:r>
      <w:r w:rsidR="0004281B" w:rsidRPr="009B594F">
        <w:rPr>
          <w:rFonts w:ascii="Times New Roman" w:hAnsi="Times New Roman" w:cs="Times New Roman"/>
          <w:lang w:val="it-IT"/>
        </w:rPr>
        <w:t xml:space="preserve">la </w:t>
      </w:r>
      <w:r w:rsidR="0004281B" w:rsidRPr="009B594F">
        <w:rPr>
          <w:rFonts w:ascii="Times New Roman" w:hAnsi="Times New Roman" w:cs="Times New Roman"/>
          <w:i/>
          <w:lang w:val="it-IT"/>
        </w:rPr>
        <w:t>CRPC</w:t>
      </w:r>
      <w:r w:rsidR="0004281B" w:rsidRPr="009B594F">
        <w:rPr>
          <w:rFonts w:ascii="Times New Roman" w:hAnsi="Times New Roman" w:cs="Times New Roman"/>
          <w:lang w:val="it-IT"/>
        </w:rPr>
        <w:t xml:space="preserve"> </w:t>
      </w:r>
      <w:r w:rsidRPr="009B594F">
        <w:rPr>
          <w:rFonts w:ascii="Times New Roman" w:hAnsi="Times New Roman" w:cs="Times New Roman"/>
          <w:lang w:val="it-IT"/>
        </w:rPr>
        <w:t>è stata estes</w:t>
      </w:r>
      <w:r w:rsidR="00A5768F" w:rsidRPr="009B594F">
        <w:rPr>
          <w:rFonts w:ascii="Times New Roman" w:hAnsi="Times New Roman" w:cs="Times New Roman"/>
          <w:lang w:val="it-IT"/>
        </w:rPr>
        <w:t xml:space="preserve">a nel 2010 a tutti i </w:t>
      </w:r>
      <w:r w:rsidR="00A5768F" w:rsidRPr="009B594F">
        <w:rPr>
          <w:rFonts w:ascii="Times New Roman" w:hAnsi="Times New Roman" w:cs="Times New Roman"/>
          <w:i/>
          <w:lang w:val="it-IT"/>
        </w:rPr>
        <w:t>délits</w:t>
      </w:r>
      <w:r w:rsidR="0004281B" w:rsidRPr="009B594F">
        <w:rPr>
          <w:rStyle w:val="Marquenotebasdepage"/>
          <w:rFonts w:ascii="Times New Roman" w:hAnsi="Times New Roman" w:cs="Times New Roman"/>
          <w:i/>
          <w:lang w:val="it-IT"/>
        </w:rPr>
        <w:footnoteReference w:id="17"/>
      </w:r>
      <w:r w:rsidR="0004281B" w:rsidRPr="009B594F">
        <w:rPr>
          <w:rFonts w:ascii="Times New Roman" w:hAnsi="Times New Roman" w:cs="Times New Roman"/>
          <w:lang w:val="it-IT"/>
        </w:rPr>
        <w:t xml:space="preserve"> e, dopo qualche tentennamento iniziale, conosce oggi un successo relativamente importante. S</w:t>
      </w:r>
      <w:r w:rsidR="00A5768F" w:rsidRPr="009B594F">
        <w:rPr>
          <w:rFonts w:ascii="Times New Roman" w:hAnsi="Times New Roman" w:cs="Times New Roman"/>
          <w:lang w:val="it-IT"/>
        </w:rPr>
        <w:t xml:space="preserve">econdo le circoscrizioni, </w:t>
      </w:r>
      <w:r w:rsidR="00FF4680" w:rsidRPr="009B594F">
        <w:rPr>
          <w:rFonts w:ascii="Times New Roman" w:hAnsi="Times New Roman" w:cs="Times New Roman"/>
          <w:lang w:val="it-IT"/>
        </w:rPr>
        <w:t xml:space="preserve">infatti, </w:t>
      </w:r>
      <w:r w:rsidR="0004281B" w:rsidRPr="009B594F">
        <w:rPr>
          <w:rFonts w:ascii="Times New Roman" w:hAnsi="Times New Roman" w:cs="Times New Roman"/>
          <w:lang w:val="it-IT"/>
        </w:rPr>
        <w:t xml:space="preserve">questo rito è </w:t>
      </w:r>
      <w:r w:rsidR="00FF4680" w:rsidRPr="009B594F">
        <w:rPr>
          <w:rFonts w:ascii="Times New Roman" w:hAnsi="Times New Roman" w:cs="Times New Roman"/>
          <w:lang w:val="it-IT"/>
        </w:rPr>
        <w:t xml:space="preserve">attualmente </w:t>
      </w:r>
      <w:r w:rsidR="0004281B" w:rsidRPr="009B594F">
        <w:rPr>
          <w:rFonts w:ascii="Times New Roman" w:hAnsi="Times New Roman" w:cs="Times New Roman"/>
          <w:lang w:val="it-IT"/>
        </w:rPr>
        <w:t>seguito ne</w:t>
      </w:r>
      <w:r w:rsidR="00A5768F" w:rsidRPr="009B594F">
        <w:rPr>
          <w:rFonts w:ascii="Times New Roman" w:hAnsi="Times New Roman" w:cs="Times New Roman"/>
          <w:lang w:val="it-IT"/>
        </w:rPr>
        <w:t>ll’8% al 16% dei</w:t>
      </w:r>
      <w:r w:rsidR="0004281B" w:rsidRPr="009B594F">
        <w:rPr>
          <w:rFonts w:ascii="Times New Roman" w:hAnsi="Times New Roman" w:cs="Times New Roman"/>
          <w:lang w:val="it-IT"/>
        </w:rPr>
        <w:t xml:space="preserve"> fascicoli</w:t>
      </w:r>
      <w:r w:rsidR="00A5768F" w:rsidRPr="009B594F">
        <w:rPr>
          <w:rFonts w:ascii="Times New Roman" w:hAnsi="Times New Roman" w:cs="Times New Roman"/>
          <w:lang w:val="it-IT"/>
        </w:rPr>
        <w:t>.</w:t>
      </w:r>
    </w:p>
    <w:p w14:paraId="07A36C3A" w14:textId="4ED919F9" w:rsidR="00730B66" w:rsidRPr="009B594F" w:rsidRDefault="004D4409"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D’altra parte, </w:t>
      </w:r>
      <w:r w:rsidR="00FF4680" w:rsidRPr="009B594F">
        <w:rPr>
          <w:rFonts w:ascii="Times New Roman" w:hAnsi="Times New Roman" w:cs="Times New Roman"/>
          <w:lang w:val="it-IT"/>
        </w:rPr>
        <w:t xml:space="preserve">manifestazione della volontà del legislatore di evitare la fase dell’istruttoria è anche </w:t>
      </w:r>
      <w:r w:rsidRPr="009B594F">
        <w:rPr>
          <w:rFonts w:ascii="Times New Roman" w:hAnsi="Times New Roman" w:cs="Times New Roman"/>
          <w:lang w:val="it-IT"/>
        </w:rPr>
        <w:t>la limitazione introdotta nel 2007 alla possibilità per la vittima del reato di costituirsi parte civile davanti al giudice istruttore</w:t>
      </w:r>
      <w:r w:rsidR="00FF4680" w:rsidRPr="009B594F">
        <w:rPr>
          <w:rStyle w:val="Marquenotebasdepage"/>
          <w:rFonts w:ascii="Times New Roman" w:hAnsi="Times New Roman" w:cs="Times New Roman"/>
          <w:lang w:val="it-IT"/>
        </w:rPr>
        <w:footnoteReference w:id="18"/>
      </w:r>
      <w:r w:rsidRPr="009B594F">
        <w:rPr>
          <w:rFonts w:ascii="Times New Roman" w:hAnsi="Times New Roman" w:cs="Times New Roman"/>
          <w:lang w:val="it-IT"/>
        </w:rPr>
        <w:t xml:space="preserve">. </w:t>
      </w:r>
      <w:r w:rsidR="00FF4680" w:rsidRPr="009B594F">
        <w:rPr>
          <w:rFonts w:ascii="Times New Roman" w:hAnsi="Times New Roman" w:cs="Times New Roman"/>
          <w:lang w:val="it-IT"/>
        </w:rPr>
        <w:t xml:space="preserve">A partire da </w:t>
      </w:r>
      <w:r w:rsidRPr="009B594F">
        <w:rPr>
          <w:rFonts w:ascii="Times New Roman" w:hAnsi="Times New Roman" w:cs="Times New Roman"/>
          <w:lang w:val="it-IT"/>
        </w:rPr>
        <w:t>una sentenza della Corte di cassazione del 1906</w:t>
      </w:r>
      <w:r w:rsidR="00FF4680" w:rsidRPr="009B594F">
        <w:rPr>
          <w:rStyle w:val="Marquenotebasdepage"/>
          <w:rFonts w:ascii="Times New Roman" w:hAnsi="Times New Roman" w:cs="Times New Roman"/>
          <w:lang w:val="it-IT"/>
        </w:rPr>
        <w:footnoteReference w:id="19"/>
      </w:r>
      <w:r w:rsidRPr="009B594F">
        <w:rPr>
          <w:rFonts w:ascii="Times New Roman" w:hAnsi="Times New Roman" w:cs="Times New Roman"/>
          <w:lang w:val="it-IT"/>
        </w:rPr>
        <w:t>, in effetti, la vittima poteva costituirsi direttamente parte civil</w:t>
      </w:r>
      <w:r w:rsidR="00FF4680" w:rsidRPr="009B594F">
        <w:rPr>
          <w:rFonts w:ascii="Times New Roman" w:hAnsi="Times New Roman" w:cs="Times New Roman"/>
          <w:lang w:val="it-IT"/>
        </w:rPr>
        <w:t>e davanti al giudice istruttore, aprendo in questo modo l’</w:t>
      </w:r>
      <w:r w:rsidRPr="009B594F">
        <w:rPr>
          <w:rFonts w:ascii="Times New Roman" w:hAnsi="Times New Roman" w:cs="Times New Roman"/>
          <w:lang w:val="it-IT"/>
        </w:rPr>
        <w:t xml:space="preserve">istruttoria e </w:t>
      </w:r>
      <w:r w:rsidR="00FF4680" w:rsidRPr="009B594F">
        <w:rPr>
          <w:rFonts w:ascii="Times New Roman" w:hAnsi="Times New Roman" w:cs="Times New Roman"/>
          <w:lang w:val="it-IT"/>
        </w:rPr>
        <w:t xml:space="preserve">obbligando </w:t>
      </w:r>
      <w:r w:rsidRPr="009B594F">
        <w:rPr>
          <w:rFonts w:ascii="Times New Roman" w:hAnsi="Times New Roman" w:cs="Times New Roman"/>
          <w:lang w:val="it-IT"/>
        </w:rPr>
        <w:t>il P</w:t>
      </w:r>
      <w:r w:rsidR="00FF4680" w:rsidRPr="009B594F">
        <w:rPr>
          <w:rFonts w:ascii="Times New Roman" w:hAnsi="Times New Roman" w:cs="Times New Roman"/>
          <w:lang w:val="it-IT"/>
        </w:rPr>
        <w:t xml:space="preserve">ubblico </w:t>
      </w:r>
      <w:r w:rsidRPr="009B594F">
        <w:rPr>
          <w:rFonts w:ascii="Times New Roman" w:hAnsi="Times New Roman" w:cs="Times New Roman"/>
          <w:lang w:val="it-IT"/>
        </w:rPr>
        <w:t>M</w:t>
      </w:r>
      <w:r w:rsidR="00FF4680" w:rsidRPr="009B594F">
        <w:rPr>
          <w:rFonts w:ascii="Times New Roman" w:hAnsi="Times New Roman" w:cs="Times New Roman"/>
          <w:lang w:val="it-IT"/>
        </w:rPr>
        <w:t>inistero</w:t>
      </w:r>
      <w:r w:rsidRPr="009B594F">
        <w:rPr>
          <w:rFonts w:ascii="Times New Roman" w:hAnsi="Times New Roman" w:cs="Times New Roman"/>
          <w:lang w:val="it-IT"/>
        </w:rPr>
        <w:t xml:space="preserve"> a esercitare l’azione penale. </w:t>
      </w:r>
      <w:r w:rsidR="00FF4680" w:rsidRPr="009B594F">
        <w:rPr>
          <w:rFonts w:ascii="Times New Roman" w:hAnsi="Times New Roman" w:cs="Times New Roman"/>
          <w:lang w:val="it-IT"/>
        </w:rPr>
        <w:t xml:space="preserve">Il codice del 1959 aveva ripreso la soluzione che costituiva </w:t>
      </w:r>
      <w:r w:rsidR="002F0B2A" w:rsidRPr="009B594F">
        <w:rPr>
          <w:rFonts w:ascii="Times New Roman" w:hAnsi="Times New Roman" w:cs="Times New Roman"/>
          <w:lang w:val="it-IT"/>
        </w:rPr>
        <w:t xml:space="preserve">una sorta di bilanciamento o di correttivo rispetto ai </w:t>
      </w:r>
      <w:r w:rsidR="00FF4680" w:rsidRPr="009B594F">
        <w:rPr>
          <w:rFonts w:ascii="Times New Roman" w:hAnsi="Times New Roman" w:cs="Times New Roman"/>
          <w:lang w:val="it-IT"/>
        </w:rPr>
        <w:t xml:space="preserve">rischi legati al principio della natura discrezionale della decisione del </w:t>
      </w:r>
      <w:r w:rsidR="00FF4680" w:rsidRPr="009B594F">
        <w:rPr>
          <w:rFonts w:ascii="Times New Roman" w:hAnsi="Times New Roman" w:cs="Times New Roman"/>
          <w:i/>
          <w:lang w:val="it-IT"/>
        </w:rPr>
        <w:t>parquet</w:t>
      </w:r>
      <w:r w:rsidR="00FF4680" w:rsidRPr="009B594F">
        <w:rPr>
          <w:rFonts w:ascii="Times New Roman" w:hAnsi="Times New Roman" w:cs="Times New Roman"/>
          <w:lang w:val="it-IT"/>
        </w:rPr>
        <w:t xml:space="preserve"> sull’esercizio dell’azione penale</w:t>
      </w:r>
      <w:r w:rsidR="002F0B2A" w:rsidRPr="009B594F">
        <w:rPr>
          <w:rFonts w:ascii="Times New Roman" w:hAnsi="Times New Roman" w:cs="Times New Roman"/>
          <w:lang w:val="it-IT"/>
        </w:rPr>
        <w:t xml:space="preserve">. </w:t>
      </w:r>
      <w:r w:rsidRPr="009B594F">
        <w:rPr>
          <w:rFonts w:ascii="Times New Roman" w:hAnsi="Times New Roman" w:cs="Times New Roman"/>
          <w:lang w:val="it-IT"/>
        </w:rPr>
        <w:t>Ma</w:t>
      </w:r>
      <w:r w:rsidR="00FF4680" w:rsidRPr="009B594F">
        <w:rPr>
          <w:rFonts w:ascii="Times New Roman" w:hAnsi="Times New Roman" w:cs="Times New Roman"/>
          <w:lang w:val="it-IT"/>
        </w:rPr>
        <w:t>, in pratica,</w:t>
      </w:r>
      <w:r w:rsidRPr="009B594F">
        <w:rPr>
          <w:rFonts w:ascii="Times New Roman" w:hAnsi="Times New Roman" w:cs="Times New Roman"/>
          <w:lang w:val="it-IT"/>
        </w:rPr>
        <w:t xml:space="preserve"> il numero crescente di costituzioni di parte civile infondate è cresciuto in misura esponenziale : a Parigi, le statistiche della fine degli anni 90 dimostravano che nel 80% dei casi l’istruttoria era stata aperta su costituzione di parte civile e nell’80% di questo 80%</w:t>
      </w:r>
      <w:r w:rsidR="00FF4680" w:rsidRPr="009B594F">
        <w:rPr>
          <w:rFonts w:ascii="Times New Roman" w:hAnsi="Times New Roman" w:cs="Times New Roman"/>
          <w:lang w:val="it-IT"/>
        </w:rPr>
        <w:t>,</w:t>
      </w:r>
      <w:r w:rsidRPr="009B594F">
        <w:rPr>
          <w:rFonts w:ascii="Times New Roman" w:hAnsi="Times New Roman" w:cs="Times New Roman"/>
          <w:lang w:val="it-IT"/>
        </w:rPr>
        <w:t xml:space="preserve"> alla fine</w:t>
      </w:r>
      <w:r w:rsidR="00FF4680" w:rsidRPr="009B594F">
        <w:rPr>
          <w:rFonts w:ascii="Times New Roman" w:hAnsi="Times New Roman" w:cs="Times New Roman"/>
          <w:lang w:val="it-IT"/>
        </w:rPr>
        <w:t xml:space="preserve"> della procedura,</w:t>
      </w:r>
      <w:r w:rsidRPr="009B594F">
        <w:rPr>
          <w:rFonts w:ascii="Times New Roman" w:hAnsi="Times New Roman" w:cs="Times New Roman"/>
          <w:lang w:val="it-IT"/>
        </w:rPr>
        <w:t xml:space="preserve"> il giudice dichiarava la costituzione abusiva o infondata</w:t>
      </w:r>
      <w:r w:rsidR="00FF4680" w:rsidRPr="009B594F">
        <w:rPr>
          <w:rStyle w:val="Marquenotebasdepage"/>
          <w:rFonts w:ascii="Times New Roman" w:hAnsi="Times New Roman" w:cs="Times New Roman"/>
          <w:lang w:val="it-IT"/>
        </w:rPr>
        <w:footnoteReference w:id="20"/>
      </w:r>
      <w:r w:rsidRPr="009B594F">
        <w:rPr>
          <w:rFonts w:ascii="Times New Roman" w:hAnsi="Times New Roman" w:cs="Times New Roman"/>
          <w:lang w:val="it-IT"/>
        </w:rPr>
        <w:t>. E</w:t>
      </w:r>
      <w:r w:rsidR="00E43BD2" w:rsidRPr="009B594F">
        <w:rPr>
          <w:rFonts w:ascii="Times New Roman" w:hAnsi="Times New Roman" w:cs="Times New Roman"/>
          <w:lang w:val="it-IT"/>
        </w:rPr>
        <w:t>’</w:t>
      </w:r>
      <w:r w:rsidRPr="009B594F">
        <w:rPr>
          <w:rFonts w:ascii="Times New Roman" w:hAnsi="Times New Roman" w:cs="Times New Roman"/>
          <w:lang w:val="it-IT"/>
        </w:rPr>
        <w:t xml:space="preserve"> quindi div</w:t>
      </w:r>
      <w:r w:rsidR="00E43BD2" w:rsidRPr="009B594F">
        <w:rPr>
          <w:rFonts w:ascii="Times New Roman" w:hAnsi="Times New Roman" w:cs="Times New Roman"/>
          <w:lang w:val="it-IT"/>
        </w:rPr>
        <w:t>entato necessario intervenire : d</w:t>
      </w:r>
      <w:r w:rsidRPr="009B594F">
        <w:rPr>
          <w:rFonts w:ascii="Times New Roman" w:hAnsi="Times New Roman" w:cs="Times New Roman"/>
          <w:lang w:val="it-IT"/>
        </w:rPr>
        <w:t xml:space="preserve">al 2007, </w:t>
      </w:r>
      <w:r w:rsidR="00E43BD2" w:rsidRPr="009B594F">
        <w:rPr>
          <w:rFonts w:ascii="Times New Roman" w:hAnsi="Times New Roman" w:cs="Times New Roman"/>
          <w:lang w:val="it-IT"/>
        </w:rPr>
        <w:t xml:space="preserve">la costituzione di parte civile davanti al giudice istruttore è possibile soltanto se il </w:t>
      </w:r>
      <w:r w:rsidR="00E43BD2" w:rsidRPr="009B594F">
        <w:rPr>
          <w:rFonts w:ascii="Times New Roman" w:hAnsi="Times New Roman" w:cs="Times New Roman"/>
          <w:i/>
          <w:lang w:val="it-IT"/>
        </w:rPr>
        <w:t>procureur de la République</w:t>
      </w:r>
      <w:r w:rsidR="00E43BD2" w:rsidRPr="009B594F">
        <w:rPr>
          <w:rFonts w:ascii="Times New Roman" w:hAnsi="Times New Roman" w:cs="Times New Roman"/>
          <w:lang w:val="it-IT"/>
        </w:rPr>
        <w:t xml:space="preserve"> ha deciso l’archiviazione – </w:t>
      </w:r>
      <w:r w:rsidR="00E43BD2" w:rsidRPr="009B594F">
        <w:rPr>
          <w:rFonts w:ascii="Times New Roman" w:hAnsi="Times New Roman" w:cs="Times New Roman"/>
          <w:i/>
          <w:lang w:val="it-IT"/>
        </w:rPr>
        <w:t>classement sans suite</w:t>
      </w:r>
      <w:r w:rsidR="00E43BD2" w:rsidRPr="009B594F">
        <w:rPr>
          <w:rFonts w:ascii="Times New Roman" w:hAnsi="Times New Roman" w:cs="Times New Roman"/>
          <w:lang w:val="it-IT"/>
        </w:rPr>
        <w:t xml:space="preserve"> – o non ha dato seguito alla denuncia nel termine di tre mesi. Q</w:t>
      </w:r>
      <w:r w:rsidR="00A5768F" w:rsidRPr="009B594F">
        <w:rPr>
          <w:rFonts w:ascii="Times New Roman" w:hAnsi="Times New Roman" w:cs="Times New Roman"/>
          <w:lang w:val="it-IT"/>
        </w:rPr>
        <w:t xml:space="preserve">uesta </w:t>
      </w:r>
      <w:r w:rsidR="00E43BD2" w:rsidRPr="009B594F">
        <w:rPr>
          <w:rFonts w:ascii="Times New Roman" w:hAnsi="Times New Roman" w:cs="Times New Roman"/>
          <w:lang w:val="it-IT"/>
        </w:rPr>
        <w:t xml:space="preserve">nuova soluzione permette al Pubblico Ministero </w:t>
      </w:r>
      <w:r w:rsidR="00A5768F" w:rsidRPr="009B594F">
        <w:rPr>
          <w:rFonts w:ascii="Times New Roman" w:hAnsi="Times New Roman" w:cs="Times New Roman"/>
          <w:lang w:val="it-IT"/>
        </w:rPr>
        <w:t xml:space="preserve">di </w:t>
      </w:r>
      <w:r w:rsidR="006D6F70" w:rsidRPr="009B594F">
        <w:rPr>
          <w:rFonts w:ascii="Times New Roman" w:hAnsi="Times New Roman" w:cs="Times New Roman"/>
          <w:lang w:val="it-IT"/>
        </w:rPr>
        <w:t xml:space="preserve">di fare ostacolo alla costituzione di parte civile davanti al giudice istruttore e di </w:t>
      </w:r>
      <w:r w:rsidR="00E43BD2" w:rsidRPr="009B594F">
        <w:rPr>
          <w:rFonts w:ascii="Times New Roman" w:hAnsi="Times New Roman" w:cs="Times New Roman"/>
          <w:lang w:val="it-IT"/>
        </w:rPr>
        <w:t>orientare il fascicolo verso un caso di archiviazione condizionale o di esercitare l’azione penale secondo un irto alternativo entro il termine dei tre</w:t>
      </w:r>
      <w:r w:rsidR="006D6F70" w:rsidRPr="009B594F">
        <w:rPr>
          <w:rFonts w:ascii="Times New Roman" w:hAnsi="Times New Roman" w:cs="Times New Roman"/>
          <w:lang w:val="it-IT"/>
        </w:rPr>
        <w:t xml:space="preserve"> mesi, molto rapidamente quindi</w:t>
      </w:r>
      <w:r w:rsidR="00A5768F" w:rsidRPr="009B594F">
        <w:rPr>
          <w:rFonts w:ascii="Times New Roman" w:hAnsi="Times New Roman" w:cs="Times New Roman"/>
          <w:lang w:val="it-IT"/>
        </w:rPr>
        <w:t>.</w:t>
      </w:r>
      <w:r w:rsidR="006D6F70" w:rsidRPr="009B594F">
        <w:rPr>
          <w:rFonts w:ascii="Times New Roman" w:hAnsi="Times New Roman" w:cs="Times New Roman"/>
          <w:lang w:val="it-IT"/>
        </w:rPr>
        <w:t xml:space="preserve"> In altri termini, n</w:t>
      </w:r>
      <w:r w:rsidR="00E43BD2" w:rsidRPr="009B594F">
        <w:rPr>
          <w:rFonts w:ascii="Times New Roman" w:hAnsi="Times New Roman" w:cs="Times New Roman"/>
          <w:lang w:val="it-IT"/>
        </w:rPr>
        <w:t xml:space="preserve">el sistema francese, evitare che la vittima diventi parte alla procedura </w:t>
      </w:r>
      <w:r w:rsidR="006D6F70" w:rsidRPr="009B594F">
        <w:rPr>
          <w:rFonts w:ascii="Times New Roman" w:hAnsi="Times New Roman" w:cs="Times New Roman"/>
          <w:lang w:val="it-IT"/>
        </w:rPr>
        <w:t xml:space="preserve">presenta quindi un vantaggio supplementare : quello di evitare la fase dell’istruttoria. </w:t>
      </w:r>
      <w:r w:rsidR="00A5768F" w:rsidRPr="009B594F">
        <w:rPr>
          <w:rFonts w:ascii="Times New Roman" w:hAnsi="Times New Roman" w:cs="Times New Roman"/>
          <w:lang w:val="it-IT"/>
        </w:rPr>
        <w:t>In pratica, da una</w:t>
      </w:r>
      <w:r w:rsidR="002F0B2A" w:rsidRPr="009B594F">
        <w:rPr>
          <w:rFonts w:ascii="Times New Roman" w:hAnsi="Times New Roman" w:cs="Times New Roman"/>
          <w:lang w:val="it-IT"/>
        </w:rPr>
        <w:t xml:space="preserve"> decina d’anni l’istruttoria viene</w:t>
      </w:r>
      <w:r w:rsidR="006D6F70" w:rsidRPr="009B594F">
        <w:rPr>
          <w:rFonts w:ascii="Times New Roman" w:hAnsi="Times New Roman" w:cs="Times New Roman"/>
          <w:lang w:val="it-IT"/>
        </w:rPr>
        <w:t xml:space="preserve"> aperta solo nel 1% - secondo gli anni 5% -</w:t>
      </w:r>
      <w:r w:rsidR="00A5768F" w:rsidRPr="009B594F">
        <w:rPr>
          <w:rFonts w:ascii="Times New Roman" w:hAnsi="Times New Roman" w:cs="Times New Roman"/>
          <w:lang w:val="it-IT"/>
        </w:rPr>
        <w:t xml:space="preserve"> dei fascicoli.</w:t>
      </w:r>
    </w:p>
    <w:p w14:paraId="237B96A8" w14:textId="77777777" w:rsidR="00A5768F" w:rsidRPr="009B594F" w:rsidRDefault="00A5768F" w:rsidP="009B594F">
      <w:pPr>
        <w:spacing w:line="360" w:lineRule="auto"/>
        <w:jc w:val="both"/>
        <w:rPr>
          <w:rFonts w:ascii="Times New Roman" w:hAnsi="Times New Roman" w:cs="Times New Roman"/>
          <w:lang w:val="it-IT"/>
        </w:rPr>
      </w:pPr>
    </w:p>
    <w:p w14:paraId="574F7D9A" w14:textId="74841EC5" w:rsidR="00A5768F" w:rsidRPr="009B594F" w:rsidRDefault="006D6F70"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4</w:t>
      </w:r>
      <w:r w:rsidR="00A5768F" w:rsidRPr="009B594F">
        <w:rPr>
          <w:rFonts w:ascii="Times New Roman" w:hAnsi="Times New Roman" w:cs="Times New Roman"/>
          <w:lang w:val="it-IT"/>
        </w:rPr>
        <w:t>.3 Un nuovo giudice della fase preliminare</w:t>
      </w:r>
      <w:r w:rsidRPr="009B594F">
        <w:rPr>
          <w:rFonts w:ascii="Times New Roman" w:hAnsi="Times New Roman" w:cs="Times New Roman"/>
          <w:lang w:val="it-IT"/>
        </w:rPr>
        <w:t>.</w:t>
      </w:r>
    </w:p>
    <w:p w14:paraId="016400EC" w14:textId="77777777" w:rsidR="006D6F70" w:rsidRPr="009B594F" w:rsidRDefault="006D6F70" w:rsidP="009B594F">
      <w:pPr>
        <w:spacing w:line="360" w:lineRule="auto"/>
        <w:jc w:val="both"/>
        <w:rPr>
          <w:rFonts w:ascii="Times New Roman" w:hAnsi="Times New Roman" w:cs="Times New Roman"/>
          <w:lang w:val="it-IT"/>
        </w:rPr>
      </w:pPr>
    </w:p>
    <w:p w14:paraId="1A22303F" w14:textId="77777777" w:rsidR="006D6F70" w:rsidRPr="009B594F" w:rsidRDefault="001C0658"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La terza evoluzione </w:t>
      </w:r>
      <w:r w:rsidR="006D6F70" w:rsidRPr="009B594F">
        <w:rPr>
          <w:rFonts w:ascii="Times New Roman" w:hAnsi="Times New Roman" w:cs="Times New Roman"/>
          <w:lang w:val="it-IT"/>
        </w:rPr>
        <w:t xml:space="preserve">maggiore </w:t>
      </w:r>
      <w:r w:rsidRPr="009B594F">
        <w:rPr>
          <w:rFonts w:ascii="Times New Roman" w:hAnsi="Times New Roman" w:cs="Times New Roman"/>
          <w:lang w:val="it-IT"/>
        </w:rPr>
        <w:t>è</w:t>
      </w:r>
      <w:r w:rsidR="002F0B2A" w:rsidRPr="009B594F">
        <w:rPr>
          <w:rFonts w:ascii="Times New Roman" w:hAnsi="Times New Roman" w:cs="Times New Roman"/>
          <w:lang w:val="it-IT"/>
        </w:rPr>
        <w:t xml:space="preserve"> legata</w:t>
      </w:r>
      <w:r w:rsidRPr="009B594F">
        <w:rPr>
          <w:rFonts w:ascii="Times New Roman" w:hAnsi="Times New Roman" w:cs="Times New Roman"/>
          <w:lang w:val="it-IT"/>
        </w:rPr>
        <w:t xml:space="preserve"> a due spinte parallele. Da una parte, una serie di casi più o meno conosciuti dal grande pubblico, ultimo tra questi il caso dello scandalo d’Outreau</w:t>
      </w:r>
      <w:r w:rsidR="006D6F70" w:rsidRPr="009B594F">
        <w:rPr>
          <w:rFonts w:ascii="Times New Roman" w:hAnsi="Times New Roman" w:cs="Times New Roman"/>
          <w:lang w:val="it-IT"/>
        </w:rPr>
        <w:t xml:space="preserve">, ha attirato l’attenzione dell’opinione pubblica e del legislatore sul ricorso, spesso considerato eccessivo, alla </w:t>
      </w:r>
      <w:r w:rsidRPr="009B594F">
        <w:rPr>
          <w:rFonts w:ascii="Times New Roman" w:hAnsi="Times New Roman" w:cs="Times New Roman"/>
          <w:lang w:val="it-IT"/>
        </w:rPr>
        <w:t>detenzione cautelare</w:t>
      </w:r>
      <w:r w:rsidR="006D6F70" w:rsidRPr="009B594F">
        <w:rPr>
          <w:rFonts w:ascii="Times New Roman" w:hAnsi="Times New Roman" w:cs="Times New Roman"/>
          <w:lang w:val="it-IT"/>
        </w:rPr>
        <w:t xml:space="preserve"> – </w:t>
      </w:r>
      <w:r w:rsidR="006D6F70" w:rsidRPr="009B594F">
        <w:rPr>
          <w:rFonts w:ascii="Times New Roman" w:hAnsi="Times New Roman" w:cs="Times New Roman"/>
          <w:i/>
          <w:lang w:val="it-IT"/>
        </w:rPr>
        <w:t>détention provisoire</w:t>
      </w:r>
      <w:r w:rsidR="006D6F70" w:rsidRPr="009B594F">
        <w:rPr>
          <w:rFonts w:ascii="Times New Roman" w:hAnsi="Times New Roman" w:cs="Times New Roman"/>
          <w:lang w:val="it-IT"/>
        </w:rPr>
        <w:t xml:space="preserve"> –  durante l’istruttoria.</w:t>
      </w:r>
      <w:r w:rsidRPr="009B594F">
        <w:rPr>
          <w:rFonts w:ascii="Times New Roman" w:hAnsi="Times New Roman" w:cs="Times New Roman"/>
          <w:lang w:val="it-IT"/>
        </w:rPr>
        <w:t xml:space="preserve"> D’altra parte, una serie di proposte dottrinali ispirate in parte dall</w:t>
      </w:r>
      <w:r w:rsidR="006D6F70" w:rsidRPr="009B594F">
        <w:rPr>
          <w:rFonts w:ascii="Times New Roman" w:hAnsi="Times New Roman" w:cs="Times New Roman"/>
          <w:lang w:val="it-IT"/>
        </w:rPr>
        <w:t>e riforme adottate all’estero,</w:t>
      </w:r>
      <w:r w:rsidRPr="009B594F">
        <w:rPr>
          <w:rFonts w:ascii="Times New Roman" w:hAnsi="Times New Roman" w:cs="Times New Roman"/>
          <w:lang w:val="it-IT"/>
        </w:rPr>
        <w:t xml:space="preserve"> in part</w:t>
      </w:r>
      <w:r w:rsidR="006D6F70" w:rsidRPr="009B594F">
        <w:rPr>
          <w:rFonts w:ascii="Times New Roman" w:hAnsi="Times New Roman" w:cs="Times New Roman"/>
          <w:lang w:val="it-IT"/>
        </w:rPr>
        <w:t>icolare in Germania e in Italia,</w:t>
      </w:r>
      <w:r w:rsidRPr="009B594F">
        <w:rPr>
          <w:rFonts w:ascii="Times New Roman" w:hAnsi="Times New Roman" w:cs="Times New Roman"/>
          <w:lang w:val="it-IT"/>
        </w:rPr>
        <w:t xml:space="preserve"> hanno messo in dubbio </w:t>
      </w:r>
      <w:r w:rsidR="006D6F70" w:rsidRPr="009B594F">
        <w:rPr>
          <w:rFonts w:ascii="Times New Roman" w:hAnsi="Times New Roman" w:cs="Times New Roman"/>
          <w:lang w:val="it-IT"/>
        </w:rPr>
        <w:t xml:space="preserve">a partire dagli anni ‘90 </w:t>
      </w:r>
      <w:r w:rsidRPr="009B594F">
        <w:rPr>
          <w:rFonts w:ascii="Times New Roman" w:hAnsi="Times New Roman" w:cs="Times New Roman"/>
          <w:lang w:val="it-IT"/>
        </w:rPr>
        <w:t>il c</w:t>
      </w:r>
      <w:r w:rsidR="006D6F70" w:rsidRPr="009B594F">
        <w:rPr>
          <w:rFonts w:ascii="Times New Roman" w:hAnsi="Times New Roman" w:cs="Times New Roman"/>
          <w:lang w:val="it-IT"/>
        </w:rPr>
        <w:t>arattere economico ed equo della fase dell’</w:t>
      </w:r>
      <w:r w:rsidRPr="009B594F">
        <w:rPr>
          <w:rFonts w:ascii="Times New Roman" w:hAnsi="Times New Roman" w:cs="Times New Roman"/>
          <w:lang w:val="it-IT"/>
        </w:rPr>
        <w:t>istruttoria</w:t>
      </w:r>
      <w:r w:rsidR="006D6F70" w:rsidRPr="009B594F">
        <w:rPr>
          <w:rFonts w:ascii="Times New Roman" w:hAnsi="Times New Roman" w:cs="Times New Roman"/>
          <w:lang w:val="it-IT"/>
        </w:rPr>
        <w:t xml:space="preserve"> che concentrava tradizionalmente tutti i poteri di indagine e di garanzia nelle mani del giudice istruttore.</w:t>
      </w:r>
    </w:p>
    <w:p w14:paraId="4BE9780E" w14:textId="1648B1A7" w:rsidR="00607EC5" w:rsidRPr="009B594F" w:rsidRDefault="001C0658"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La legge del 15 giugno 2000 </w:t>
      </w:r>
      <w:r w:rsidR="006D6F70" w:rsidRPr="009B594F">
        <w:rPr>
          <w:rFonts w:ascii="Times New Roman" w:hAnsi="Times New Roman" w:cs="Times New Roman"/>
          <w:lang w:val="it-IT"/>
        </w:rPr>
        <w:t xml:space="preserve">già citata </w:t>
      </w:r>
      <w:r w:rsidRPr="009B594F">
        <w:rPr>
          <w:rFonts w:ascii="Times New Roman" w:hAnsi="Times New Roman" w:cs="Times New Roman"/>
          <w:lang w:val="it-IT"/>
        </w:rPr>
        <w:t xml:space="preserve">ha </w:t>
      </w:r>
      <w:r w:rsidR="002F0B2A" w:rsidRPr="009B594F">
        <w:rPr>
          <w:rFonts w:ascii="Times New Roman" w:hAnsi="Times New Roman" w:cs="Times New Roman"/>
          <w:lang w:val="it-IT"/>
        </w:rPr>
        <w:t xml:space="preserve">quindi </w:t>
      </w:r>
      <w:r w:rsidRPr="009B594F">
        <w:rPr>
          <w:rFonts w:ascii="Times New Roman" w:hAnsi="Times New Roman" w:cs="Times New Roman"/>
          <w:lang w:val="it-IT"/>
        </w:rPr>
        <w:t>introdotto un nuovo giudice</w:t>
      </w:r>
      <w:r w:rsidR="006D6F70" w:rsidRPr="009B594F">
        <w:rPr>
          <w:rFonts w:ascii="Times New Roman" w:hAnsi="Times New Roman" w:cs="Times New Roman"/>
          <w:lang w:val="it-IT"/>
        </w:rPr>
        <w:t>,</w:t>
      </w:r>
      <w:r w:rsidRPr="009B594F">
        <w:rPr>
          <w:rFonts w:ascii="Times New Roman" w:hAnsi="Times New Roman" w:cs="Times New Roman"/>
          <w:lang w:val="it-IT"/>
        </w:rPr>
        <w:t xml:space="preserve"> detto delle libertà e della detenzione</w:t>
      </w:r>
      <w:r w:rsidR="006D6F70" w:rsidRPr="009B594F">
        <w:rPr>
          <w:rFonts w:ascii="Times New Roman" w:hAnsi="Times New Roman" w:cs="Times New Roman"/>
          <w:lang w:val="it-IT"/>
        </w:rPr>
        <w:t xml:space="preserve"> (</w:t>
      </w:r>
      <w:r w:rsidR="006D6F70" w:rsidRPr="009B594F">
        <w:rPr>
          <w:rFonts w:ascii="Times New Roman" w:hAnsi="Times New Roman" w:cs="Times New Roman"/>
          <w:i/>
          <w:lang w:val="it-IT"/>
        </w:rPr>
        <w:t>JLD</w:t>
      </w:r>
      <w:r w:rsidR="00AF1720" w:rsidRPr="009B594F">
        <w:rPr>
          <w:rFonts w:ascii="Times New Roman" w:hAnsi="Times New Roman" w:cs="Times New Roman"/>
          <w:lang w:val="it-IT"/>
        </w:rPr>
        <w:t xml:space="preserve">). La denominazione scelta dal legislatore lascia intendere quali dovessero essere le </w:t>
      </w:r>
      <w:r w:rsidR="00607EC5" w:rsidRPr="009B594F">
        <w:rPr>
          <w:rFonts w:ascii="Times New Roman" w:hAnsi="Times New Roman" w:cs="Times New Roman"/>
          <w:lang w:val="it-IT"/>
        </w:rPr>
        <w:t xml:space="preserve">sue </w:t>
      </w:r>
      <w:r w:rsidR="00AF1720" w:rsidRPr="009B594F">
        <w:rPr>
          <w:rFonts w:ascii="Times New Roman" w:hAnsi="Times New Roman" w:cs="Times New Roman"/>
          <w:lang w:val="it-IT"/>
        </w:rPr>
        <w:t>competenze : se l</w:t>
      </w:r>
      <w:r w:rsidR="006D6F70" w:rsidRPr="009B594F">
        <w:rPr>
          <w:rFonts w:ascii="Times New Roman" w:hAnsi="Times New Roman" w:cs="Times New Roman"/>
          <w:lang w:val="it-IT"/>
        </w:rPr>
        <w:t xml:space="preserve">a </w:t>
      </w:r>
      <w:r w:rsidRPr="009B594F">
        <w:rPr>
          <w:rFonts w:ascii="Times New Roman" w:hAnsi="Times New Roman" w:cs="Times New Roman"/>
          <w:lang w:val="it-IT"/>
        </w:rPr>
        <w:t>legge del 2000 aveva trasferito a</w:t>
      </w:r>
      <w:r w:rsidR="002F0B2A" w:rsidRPr="009B594F">
        <w:rPr>
          <w:rFonts w:ascii="Times New Roman" w:hAnsi="Times New Roman" w:cs="Times New Roman"/>
          <w:lang w:val="it-IT"/>
        </w:rPr>
        <w:t xml:space="preserve">l </w:t>
      </w:r>
      <w:r w:rsidR="00AF1720" w:rsidRPr="009B594F">
        <w:rPr>
          <w:rFonts w:ascii="Times New Roman" w:hAnsi="Times New Roman" w:cs="Times New Roman"/>
          <w:i/>
          <w:lang w:val="it-IT"/>
        </w:rPr>
        <w:t>JLD</w:t>
      </w:r>
      <w:r w:rsidR="00AF1720" w:rsidRPr="009B594F">
        <w:rPr>
          <w:rFonts w:ascii="Times New Roman" w:hAnsi="Times New Roman" w:cs="Times New Roman"/>
          <w:lang w:val="it-IT"/>
        </w:rPr>
        <w:t xml:space="preserve"> </w:t>
      </w:r>
      <w:r w:rsidR="002F0B2A" w:rsidRPr="009B594F">
        <w:rPr>
          <w:rFonts w:ascii="Times New Roman" w:hAnsi="Times New Roman" w:cs="Times New Roman"/>
          <w:lang w:val="it-IT"/>
        </w:rPr>
        <w:t>la sola</w:t>
      </w:r>
      <w:r w:rsidRPr="009B594F">
        <w:rPr>
          <w:rFonts w:ascii="Times New Roman" w:hAnsi="Times New Roman" w:cs="Times New Roman"/>
          <w:lang w:val="it-IT"/>
        </w:rPr>
        <w:t xml:space="preserve"> competenza in </w:t>
      </w:r>
      <w:r w:rsidR="006D6F70" w:rsidRPr="009B594F">
        <w:rPr>
          <w:rFonts w:ascii="Times New Roman" w:hAnsi="Times New Roman" w:cs="Times New Roman"/>
          <w:lang w:val="it-IT"/>
        </w:rPr>
        <w:t>ma</w:t>
      </w:r>
      <w:r w:rsidR="00AF1720" w:rsidRPr="009B594F">
        <w:rPr>
          <w:rFonts w:ascii="Times New Roman" w:hAnsi="Times New Roman" w:cs="Times New Roman"/>
          <w:lang w:val="it-IT"/>
        </w:rPr>
        <w:t xml:space="preserve">teria di detenzione cautelare, </w:t>
      </w:r>
      <w:r w:rsidR="00607EC5" w:rsidRPr="009B594F">
        <w:rPr>
          <w:rFonts w:ascii="Times New Roman" w:hAnsi="Times New Roman" w:cs="Times New Roman"/>
          <w:lang w:val="it-IT"/>
        </w:rPr>
        <w:t xml:space="preserve">e questo durante l’istruttoria, </w:t>
      </w:r>
      <w:r w:rsidR="00AF1720" w:rsidRPr="009B594F">
        <w:rPr>
          <w:rFonts w:ascii="Times New Roman" w:hAnsi="Times New Roman" w:cs="Times New Roman"/>
          <w:lang w:val="it-IT"/>
        </w:rPr>
        <w:t>lasciando al giudice istruttore le competenze relative ad altre misure cautelari, l</w:t>
      </w:r>
      <w:r w:rsidRPr="009B594F">
        <w:rPr>
          <w:rFonts w:ascii="Times New Roman" w:hAnsi="Times New Roman" w:cs="Times New Roman"/>
          <w:lang w:val="it-IT"/>
        </w:rPr>
        <w:t xml:space="preserve">’idea era </w:t>
      </w:r>
      <w:r w:rsidR="00AF1720" w:rsidRPr="009B594F">
        <w:rPr>
          <w:rFonts w:ascii="Times New Roman" w:hAnsi="Times New Roman" w:cs="Times New Roman"/>
          <w:lang w:val="it-IT"/>
        </w:rPr>
        <w:t xml:space="preserve">di </w:t>
      </w:r>
      <w:r w:rsidR="002F0B2A" w:rsidRPr="009B594F">
        <w:rPr>
          <w:rFonts w:ascii="Times New Roman" w:hAnsi="Times New Roman" w:cs="Times New Roman"/>
          <w:lang w:val="it-IT"/>
        </w:rPr>
        <w:t>a</w:t>
      </w:r>
      <w:r w:rsidR="00AF1720" w:rsidRPr="009B594F">
        <w:rPr>
          <w:rFonts w:ascii="Times New Roman" w:hAnsi="Times New Roman" w:cs="Times New Roman"/>
          <w:lang w:val="it-IT"/>
        </w:rPr>
        <w:t>mpliare a</w:t>
      </w:r>
      <w:r w:rsidR="002F0B2A" w:rsidRPr="009B594F">
        <w:rPr>
          <w:rFonts w:ascii="Times New Roman" w:hAnsi="Times New Roman" w:cs="Times New Roman"/>
          <w:lang w:val="it-IT"/>
        </w:rPr>
        <w:t xml:space="preserve"> lungo termine </w:t>
      </w:r>
      <w:r w:rsidR="00AF1720" w:rsidRPr="009B594F">
        <w:rPr>
          <w:rFonts w:ascii="Times New Roman" w:hAnsi="Times New Roman" w:cs="Times New Roman"/>
          <w:lang w:val="it-IT"/>
        </w:rPr>
        <w:t xml:space="preserve">e gradualmente il ruolo del </w:t>
      </w:r>
      <w:r w:rsidR="00607EC5" w:rsidRPr="009B594F">
        <w:rPr>
          <w:rFonts w:ascii="Times New Roman" w:hAnsi="Times New Roman" w:cs="Times New Roman"/>
          <w:lang w:val="it-IT"/>
        </w:rPr>
        <w:t>primo</w:t>
      </w:r>
      <w:r w:rsidR="00607EC5" w:rsidRPr="009B594F">
        <w:rPr>
          <w:rFonts w:ascii="Times New Roman" w:hAnsi="Times New Roman" w:cs="Times New Roman"/>
          <w:i/>
          <w:lang w:val="it-IT"/>
        </w:rPr>
        <w:t xml:space="preserve"> </w:t>
      </w:r>
      <w:r w:rsidR="00607EC5" w:rsidRPr="009B594F">
        <w:rPr>
          <w:rFonts w:ascii="Times New Roman" w:hAnsi="Times New Roman" w:cs="Times New Roman"/>
          <w:lang w:val="it-IT"/>
        </w:rPr>
        <w:t xml:space="preserve">anche durante la fase delle indagini </w:t>
      </w:r>
      <w:r w:rsidR="00AF1720" w:rsidRPr="009B594F">
        <w:rPr>
          <w:rFonts w:ascii="Times New Roman" w:hAnsi="Times New Roman" w:cs="Times New Roman"/>
          <w:lang w:val="it-IT"/>
        </w:rPr>
        <w:t xml:space="preserve">e di trasformare, in parallelo e di conseguenza, il </w:t>
      </w:r>
      <w:r w:rsidR="00607EC5" w:rsidRPr="009B594F">
        <w:rPr>
          <w:rFonts w:ascii="Times New Roman" w:hAnsi="Times New Roman" w:cs="Times New Roman"/>
          <w:lang w:val="it-IT"/>
        </w:rPr>
        <w:t>secondo in un “super-investigatore” per i casi più complessi. Ed in effetti, i</w:t>
      </w:r>
      <w:r w:rsidR="00AF1720" w:rsidRPr="009B594F">
        <w:rPr>
          <w:rFonts w:ascii="Times New Roman" w:hAnsi="Times New Roman" w:cs="Times New Roman"/>
          <w:lang w:val="it-IT"/>
        </w:rPr>
        <w:t>n seguito a questo primo passo, qualche altra competenza è stata trasferita al giudice delle liber</w:t>
      </w:r>
      <w:r w:rsidR="00607EC5" w:rsidRPr="009B594F">
        <w:rPr>
          <w:rFonts w:ascii="Times New Roman" w:hAnsi="Times New Roman" w:cs="Times New Roman"/>
          <w:lang w:val="it-IT"/>
        </w:rPr>
        <w:t xml:space="preserve">tà : a titolo d’esempio, il </w:t>
      </w:r>
      <w:r w:rsidR="00607EC5" w:rsidRPr="009B594F">
        <w:rPr>
          <w:rFonts w:ascii="Times New Roman" w:hAnsi="Times New Roman" w:cs="Times New Roman"/>
          <w:i/>
          <w:lang w:val="it-IT"/>
        </w:rPr>
        <w:t>JLD</w:t>
      </w:r>
      <w:r w:rsidR="00607EC5" w:rsidRPr="009B594F">
        <w:rPr>
          <w:rFonts w:ascii="Times New Roman" w:hAnsi="Times New Roman" w:cs="Times New Roman"/>
          <w:lang w:val="it-IT"/>
        </w:rPr>
        <w:t xml:space="preserve"> </w:t>
      </w:r>
      <w:r w:rsidR="00AF1720" w:rsidRPr="009B594F">
        <w:rPr>
          <w:rFonts w:ascii="Times New Roman" w:hAnsi="Times New Roman" w:cs="Times New Roman"/>
          <w:lang w:val="it-IT"/>
        </w:rPr>
        <w:t>puo’ ormai autorizzare delle perquisizioni domiciliari durante le indagin</w:t>
      </w:r>
      <w:r w:rsidR="00607EC5" w:rsidRPr="009B594F">
        <w:rPr>
          <w:rFonts w:ascii="Times New Roman" w:hAnsi="Times New Roman" w:cs="Times New Roman"/>
          <w:lang w:val="it-IT"/>
        </w:rPr>
        <w:t>i preliminari e fuori flagranza.</w:t>
      </w:r>
    </w:p>
    <w:p w14:paraId="17606188" w14:textId="334E25C1" w:rsidR="00EC3830" w:rsidRPr="009B594F" w:rsidRDefault="00607EC5"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In realtà, implicitamente, l</w:t>
      </w:r>
      <w:r w:rsidR="001C0658" w:rsidRPr="009B594F">
        <w:rPr>
          <w:rFonts w:ascii="Times New Roman" w:hAnsi="Times New Roman" w:cs="Times New Roman"/>
          <w:lang w:val="it-IT"/>
        </w:rPr>
        <w:t xml:space="preserve">a legge del 2000 costituiva </w:t>
      </w:r>
      <w:r w:rsidRPr="009B594F">
        <w:rPr>
          <w:rFonts w:ascii="Times New Roman" w:hAnsi="Times New Roman" w:cs="Times New Roman"/>
          <w:lang w:val="it-IT"/>
        </w:rPr>
        <w:t xml:space="preserve">un </w:t>
      </w:r>
      <w:r w:rsidR="001C0658" w:rsidRPr="009B594F">
        <w:rPr>
          <w:rFonts w:ascii="Times New Roman" w:hAnsi="Times New Roman" w:cs="Times New Roman"/>
          <w:lang w:val="it-IT"/>
        </w:rPr>
        <w:t xml:space="preserve">primo passo </w:t>
      </w:r>
      <w:r w:rsidRPr="009B594F">
        <w:rPr>
          <w:rFonts w:ascii="Times New Roman" w:hAnsi="Times New Roman" w:cs="Times New Roman"/>
          <w:lang w:val="it-IT"/>
        </w:rPr>
        <w:t xml:space="preserve">importante non verso la separazione delle funzioni di indagini e di garanzia durante la fase istruttoria, ma piuttosto </w:t>
      </w:r>
      <w:r w:rsidR="001C0658" w:rsidRPr="009B594F">
        <w:rPr>
          <w:rFonts w:ascii="Times New Roman" w:hAnsi="Times New Roman" w:cs="Times New Roman"/>
          <w:lang w:val="it-IT"/>
        </w:rPr>
        <w:t xml:space="preserve">verso la soppressione del giudice istruttore e della fase dell’istruttoria </w:t>
      </w:r>
      <w:r w:rsidRPr="009B594F">
        <w:rPr>
          <w:rFonts w:ascii="Times New Roman" w:hAnsi="Times New Roman" w:cs="Times New Roman"/>
          <w:lang w:val="it-IT"/>
        </w:rPr>
        <w:t xml:space="preserve">stessa. Una riforma più ampia avrebbe in seguito permesso di </w:t>
      </w:r>
      <w:r w:rsidR="001C0658" w:rsidRPr="009B594F">
        <w:rPr>
          <w:rFonts w:ascii="Times New Roman" w:hAnsi="Times New Roman" w:cs="Times New Roman"/>
          <w:lang w:val="it-IT"/>
        </w:rPr>
        <w:t>separare net</w:t>
      </w:r>
      <w:r w:rsidRPr="009B594F">
        <w:rPr>
          <w:rFonts w:ascii="Times New Roman" w:hAnsi="Times New Roman" w:cs="Times New Roman"/>
          <w:lang w:val="it-IT"/>
        </w:rPr>
        <w:t xml:space="preserve">tamente le funzioni di garanzia, del giudice </w:t>
      </w:r>
      <w:r w:rsidRPr="009B594F">
        <w:rPr>
          <w:rFonts w:ascii="Times New Roman" w:hAnsi="Times New Roman" w:cs="Times New Roman"/>
          <w:i/>
          <w:lang w:val="it-IT"/>
        </w:rPr>
        <w:t>JLD</w:t>
      </w:r>
      <w:r w:rsidRPr="009B594F">
        <w:rPr>
          <w:rFonts w:ascii="Times New Roman" w:hAnsi="Times New Roman" w:cs="Times New Roman"/>
          <w:lang w:val="it-IT"/>
        </w:rPr>
        <w:t>,</w:t>
      </w:r>
      <w:r w:rsidR="00EC3830" w:rsidRPr="009B594F">
        <w:rPr>
          <w:rFonts w:ascii="Times New Roman" w:hAnsi="Times New Roman" w:cs="Times New Roman"/>
          <w:lang w:val="it-IT"/>
        </w:rPr>
        <w:t xml:space="preserve"> </w:t>
      </w:r>
      <w:r w:rsidR="001C0658" w:rsidRPr="009B594F">
        <w:rPr>
          <w:rFonts w:ascii="Times New Roman" w:hAnsi="Times New Roman" w:cs="Times New Roman"/>
          <w:lang w:val="it-IT"/>
        </w:rPr>
        <w:t>da quelle di indagine</w:t>
      </w:r>
      <w:r w:rsidRPr="009B594F">
        <w:rPr>
          <w:rFonts w:ascii="Times New Roman" w:hAnsi="Times New Roman" w:cs="Times New Roman"/>
          <w:lang w:val="it-IT"/>
        </w:rPr>
        <w:t xml:space="preserve">, del </w:t>
      </w:r>
      <w:r w:rsidRPr="009B594F">
        <w:rPr>
          <w:rFonts w:ascii="Times New Roman" w:hAnsi="Times New Roman" w:cs="Times New Roman"/>
          <w:i/>
          <w:lang w:val="it-IT"/>
        </w:rPr>
        <w:t>procureur de la République</w:t>
      </w:r>
      <w:r w:rsidRPr="009B594F">
        <w:rPr>
          <w:rFonts w:ascii="Times New Roman" w:hAnsi="Times New Roman" w:cs="Times New Roman"/>
          <w:lang w:val="it-IT"/>
        </w:rPr>
        <w:t>,</w:t>
      </w:r>
      <w:r w:rsidR="00EC3830" w:rsidRPr="009B594F">
        <w:rPr>
          <w:rFonts w:ascii="Times New Roman" w:hAnsi="Times New Roman" w:cs="Times New Roman"/>
          <w:lang w:val="it-IT"/>
        </w:rPr>
        <w:t xml:space="preserve"> durante la</w:t>
      </w:r>
      <w:r w:rsidR="004F765A" w:rsidRPr="009B594F">
        <w:rPr>
          <w:rFonts w:ascii="Times New Roman" w:hAnsi="Times New Roman" w:cs="Times New Roman"/>
          <w:lang w:val="it-IT"/>
        </w:rPr>
        <w:t xml:space="preserve"> fase, ormai l’unica </w:t>
      </w:r>
      <w:r w:rsidR="00EC3830" w:rsidRPr="009B594F">
        <w:rPr>
          <w:rFonts w:ascii="Times New Roman" w:hAnsi="Times New Roman" w:cs="Times New Roman"/>
          <w:lang w:val="it-IT"/>
        </w:rPr>
        <w:t xml:space="preserve">fase preliminare. </w:t>
      </w:r>
      <w:r w:rsidRPr="009B594F">
        <w:rPr>
          <w:rFonts w:ascii="Times New Roman" w:hAnsi="Times New Roman" w:cs="Times New Roman"/>
          <w:lang w:val="it-IT"/>
        </w:rPr>
        <w:t>Tuttavia, quest</w:t>
      </w:r>
      <w:r w:rsidR="00EC3830" w:rsidRPr="009B594F">
        <w:rPr>
          <w:rFonts w:ascii="Times New Roman" w:hAnsi="Times New Roman" w:cs="Times New Roman"/>
          <w:lang w:val="it-IT"/>
        </w:rPr>
        <w:t xml:space="preserve">’obiettivo finale </w:t>
      </w:r>
      <w:r w:rsidR="001B05BA" w:rsidRPr="009B594F">
        <w:rPr>
          <w:rFonts w:ascii="Times New Roman" w:hAnsi="Times New Roman" w:cs="Times New Roman"/>
          <w:lang w:val="it-IT"/>
        </w:rPr>
        <w:t xml:space="preserve">non dichiarato </w:t>
      </w:r>
      <w:r w:rsidR="00EC3830" w:rsidRPr="009B594F">
        <w:rPr>
          <w:rFonts w:ascii="Times New Roman" w:hAnsi="Times New Roman" w:cs="Times New Roman"/>
          <w:lang w:val="it-IT"/>
        </w:rPr>
        <w:t xml:space="preserve">non è </w:t>
      </w:r>
      <w:r w:rsidR="001B05BA" w:rsidRPr="009B594F">
        <w:rPr>
          <w:rFonts w:ascii="Times New Roman" w:hAnsi="Times New Roman" w:cs="Times New Roman"/>
          <w:lang w:val="it-IT"/>
        </w:rPr>
        <w:t xml:space="preserve">mai </w:t>
      </w:r>
      <w:r w:rsidR="00EC3830" w:rsidRPr="009B594F">
        <w:rPr>
          <w:rFonts w:ascii="Times New Roman" w:hAnsi="Times New Roman" w:cs="Times New Roman"/>
          <w:lang w:val="it-IT"/>
        </w:rPr>
        <w:t xml:space="preserve">stato raggiunto, nonostante il famoso </w:t>
      </w:r>
      <w:r w:rsidR="00EC3830" w:rsidRPr="009B594F">
        <w:rPr>
          <w:rFonts w:ascii="Times New Roman" w:hAnsi="Times New Roman" w:cs="Times New Roman"/>
          <w:i/>
          <w:lang w:val="it-IT"/>
        </w:rPr>
        <w:t>Rapport Leger</w:t>
      </w:r>
      <w:r w:rsidR="00EC3830" w:rsidRPr="009B594F">
        <w:rPr>
          <w:rFonts w:ascii="Times New Roman" w:hAnsi="Times New Roman" w:cs="Times New Roman"/>
          <w:lang w:val="it-IT"/>
        </w:rPr>
        <w:t xml:space="preserve"> </w:t>
      </w:r>
      <w:r w:rsidR="001B05BA" w:rsidRPr="009B594F">
        <w:rPr>
          <w:rFonts w:ascii="Times New Roman" w:hAnsi="Times New Roman" w:cs="Times New Roman"/>
          <w:lang w:val="it-IT"/>
        </w:rPr>
        <w:t xml:space="preserve">suggerisse </w:t>
      </w:r>
      <w:r w:rsidR="00EC3830" w:rsidRPr="009B594F">
        <w:rPr>
          <w:rFonts w:ascii="Times New Roman" w:hAnsi="Times New Roman" w:cs="Times New Roman"/>
          <w:lang w:val="it-IT"/>
        </w:rPr>
        <w:t>la</w:t>
      </w:r>
      <w:r w:rsidR="002F0B2A" w:rsidRPr="009B594F">
        <w:rPr>
          <w:rFonts w:ascii="Times New Roman" w:hAnsi="Times New Roman" w:cs="Times New Roman"/>
          <w:lang w:val="it-IT"/>
        </w:rPr>
        <w:t xml:space="preserve"> soppressione dell’istruttoria n</w:t>
      </w:r>
      <w:r w:rsidR="00EC3830" w:rsidRPr="009B594F">
        <w:rPr>
          <w:rFonts w:ascii="Times New Roman" w:hAnsi="Times New Roman" w:cs="Times New Roman"/>
          <w:lang w:val="it-IT"/>
        </w:rPr>
        <w:t>el 2009</w:t>
      </w:r>
      <w:r w:rsidR="004F765A" w:rsidRPr="009B594F">
        <w:rPr>
          <w:rStyle w:val="Marquenotebasdepage"/>
          <w:rFonts w:ascii="Times New Roman" w:hAnsi="Times New Roman" w:cs="Times New Roman"/>
          <w:lang w:val="it-IT"/>
        </w:rPr>
        <w:footnoteReference w:id="21"/>
      </w:r>
      <w:r w:rsidR="004F765A" w:rsidRPr="009B594F">
        <w:rPr>
          <w:rFonts w:ascii="Times New Roman" w:hAnsi="Times New Roman" w:cs="Times New Roman"/>
        </w:rPr>
        <w:t xml:space="preserve"> </w:t>
      </w:r>
      <w:r w:rsidR="00EC3830" w:rsidRPr="009B594F">
        <w:rPr>
          <w:rFonts w:ascii="Times New Roman" w:hAnsi="Times New Roman" w:cs="Times New Roman"/>
          <w:lang w:val="it-IT"/>
        </w:rPr>
        <w:t xml:space="preserve">e </w:t>
      </w:r>
      <w:r w:rsidR="001B05BA" w:rsidRPr="009B594F">
        <w:rPr>
          <w:rFonts w:ascii="Times New Roman" w:hAnsi="Times New Roman" w:cs="Times New Roman"/>
          <w:lang w:val="it-IT"/>
        </w:rPr>
        <w:t>nonostante un progetto di riforma</w:t>
      </w:r>
      <w:r w:rsidR="00EC3830" w:rsidRPr="009B594F">
        <w:rPr>
          <w:rFonts w:ascii="Times New Roman" w:hAnsi="Times New Roman" w:cs="Times New Roman"/>
          <w:lang w:val="it-IT"/>
        </w:rPr>
        <w:t xml:space="preserve"> del 2011. Questo perché dopo il caso d’Outreau e le polemiche e le critiche che ha suscitato tra e contro i membri della magistratura, il legislatore ha preferito mantenere </w:t>
      </w:r>
      <w:r w:rsidR="004F765A" w:rsidRPr="009B594F">
        <w:rPr>
          <w:rFonts w:ascii="Times New Roman" w:hAnsi="Times New Roman" w:cs="Times New Roman"/>
          <w:lang w:val="it-IT"/>
        </w:rPr>
        <w:t xml:space="preserve">e rinforzare </w:t>
      </w:r>
      <w:r w:rsidR="00EC3830" w:rsidRPr="009B594F">
        <w:rPr>
          <w:rFonts w:ascii="Times New Roman" w:hAnsi="Times New Roman" w:cs="Times New Roman"/>
          <w:lang w:val="it-IT"/>
        </w:rPr>
        <w:t>l’istruttoria. E</w:t>
      </w:r>
      <w:r w:rsidR="00D92D7C" w:rsidRPr="009B594F">
        <w:rPr>
          <w:rFonts w:ascii="Times New Roman" w:hAnsi="Times New Roman" w:cs="Times New Roman"/>
          <w:lang w:val="it-IT"/>
        </w:rPr>
        <w:t>’</w:t>
      </w:r>
      <w:r w:rsidR="00EC3830" w:rsidRPr="009B594F">
        <w:rPr>
          <w:rFonts w:ascii="Times New Roman" w:hAnsi="Times New Roman" w:cs="Times New Roman"/>
          <w:lang w:val="it-IT"/>
        </w:rPr>
        <w:t xml:space="preserve"> stata quindi introdotta la base legale per il collegio dell’istruttoria in primo grado : una formazione collegiale di tre giudici istruttori competente per gli atti più gravi dell’istruttori</w:t>
      </w:r>
      <w:r w:rsidR="004F765A" w:rsidRPr="009B594F">
        <w:rPr>
          <w:rFonts w:ascii="Times New Roman" w:hAnsi="Times New Roman" w:cs="Times New Roman"/>
          <w:lang w:val="it-IT"/>
        </w:rPr>
        <w:t>a quali</w:t>
      </w:r>
      <w:r w:rsidR="004F04D7" w:rsidRPr="009B594F">
        <w:rPr>
          <w:rFonts w:ascii="Times New Roman" w:hAnsi="Times New Roman" w:cs="Times New Roman"/>
          <w:lang w:val="it-IT"/>
        </w:rPr>
        <w:t>, per esempio,</w:t>
      </w:r>
      <w:r w:rsidR="004F765A" w:rsidRPr="009B594F">
        <w:rPr>
          <w:rFonts w:ascii="Times New Roman" w:hAnsi="Times New Roman" w:cs="Times New Roman"/>
          <w:lang w:val="it-IT"/>
        </w:rPr>
        <w:t xml:space="preserve"> il rinvio davanti al </w:t>
      </w:r>
      <w:r w:rsidR="004F765A" w:rsidRPr="009B594F">
        <w:rPr>
          <w:rFonts w:ascii="Times New Roman" w:hAnsi="Times New Roman" w:cs="Times New Roman"/>
          <w:i/>
          <w:lang w:val="it-IT"/>
        </w:rPr>
        <w:t>JLD</w:t>
      </w:r>
      <w:r w:rsidR="004F765A" w:rsidRPr="009B594F">
        <w:rPr>
          <w:rFonts w:ascii="Times New Roman" w:hAnsi="Times New Roman" w:cs="Times New Roman"/>
          <w:lang w:val="it-IT"/>
        </w:rPr>
        <w:t xml:space="preserve"> per la detenzione cautelare</w:t>
      </w:r>
      <w:r w:rsidR="00EC3830" w:rsidRPr="009B594F">
        <w:rPr>
          <w:rFonts w:ascii="Times New Roman" w:hAnsi="Times New Roman" w:cs="Times New Roman"/>
          <w:lang w:val="it-IT"/>
        </w:rPr>
        <w:t xml:space="preserve">, </w:t>
      </w:r>
      <w:r w:rsidR="004F765A" w:rsidRPr="009B594F">
        <w:rPr>
          <w:rFonts w:ascii="Times New Roman" w:hAnsi="Times New Roman" w:cs="Times New Roman"/>
          <w:lang w:val="it-IT"/>
        </w:rPr>
        <w:t xml:space="preserve">la decisione sulle altre </w:t>
      </w:r>
      <w:r w:rsidR="004F04D7" w:rsidRPr="009B594F">
        <w:rPr>
          <w:rFonts w:ascii="Times New Roman" w:hAnsi="Times New Roman" w:cs="Times New Roman"/>
          <w:lang w:val="it-IT"/>
        </w:rPr>
        <w:t xml:space="preserve">misure cautelari o la decisione di chiusura dell’istruttoria </w:t>
      </w:r>
      <w:r w:rsidR="00EC3830" w:rsidRPr="009B594F">
        <w:rPr>
          <w:rFonts w:ascii="Times New Roman" w:hAnsi="Times New Roman" w:cs="Times New Roman"/>
          <w:lang w:val="it-IT"/>
        </w:rPr>
        <w:t xml:space="preserve">e </w:t>
      </w:r>
      <w:r w:rsidR="004F04D7" w:rsidRPr="009B594F">
        <w:rPr>
          <w:rFonts w:ascii="Times New Roman" w:hAnsi="Times New Roman" w:cs="Times New Roman"/>
          <w:lang w:val="it-IT"/>
        </w:rPr>
        <w:t xml:space="preserve">di </w:t>
      </w:r>
      <w:r w:rsidR="00EC3830" w:rsidRPr="009B594F">
        <w:rPr>
          <w:rFonts w:ascii="Times New Roman" w:hAnsi="Times New Roman" w:cs="Times New Roman"/>
          <w:lang w:val="it-IT"/>
        </w:rPr>
        <w:t>rinvio a giudizio</w:t>
      </w:r>
      <w:r w:rsidR="00D92D7C" w:rsidRPr="009B594F">
        <w:rPr>
          <w:rFonts w:ascii="Times New Roman" w:hAnsi="Times New Roman" w:cs="Times New Roman"/>
          <w:lang w:val="it-IT"/>
        </w:rPr>
        <w:t>.</w:t>
      </w:r>
      <w:r w:rsidR="004F04D7" w:rsidRPr="009B594F">
        <w:rPr>
          <w:rFonts w:ascii="Times New Roman" w:hAnsi="Times New Roman" w:cs="Times New Roman"/>
          <w:lang w:val="it-IT"/>
        </w:rPr>
        <w:t xml:space="preserve"> I</w:t>
      </w:r>
      <w:r w:rsidR="00EC3830" w:rsidRPr="009B594F">
        <w:rPr>
          <w:rFonts w:ascii="Times New Roman" w:hAnsi="Times New Roman" w:cs="Times New Roman"/>
          <w:lang w:val="it-IT"/>
        </w:rPr>
        <w:t xml:space="preserve">n mancanza di mezzi umani sufficienti, le disposizioni relative al </w:t>
      </w:r>
      <w:r w:rsidR="00EC3830" w:rsidRPr="009B594F">
        <w:rPr>
          <w:rFonts w:ascii="Times New Roman" w:hAnsi="Times New Roman" w:cs="Times New Roman"/>
          <w:i/>
          <w:lang w:val="it-IT"/>
        </w:rPr>
        <w:t>collège de l’instruction</w:t>
      </w:r>
      <w:r w:rsidR="00EC3830" w:rsidRPr="009B594F">
        <w:rPr>
          <w:rFonts w:ascii="Times New Roman" w:hAnsi="Times New Roman" w:cs="Times New Roman"/>
          <w:lang w:val="it-IT"/>
        </w:rPr>
        <w:t xml:space="preserve"> non sono </w:t>
      </w:r>
      <w:r w:rsidR="004F04D7" w:rsidRPr="009B594F">
        <w:rPr>
          <w:rFonts w:ascii="Times New Roman" w:hAnsi="Times New Roman" w:cs="Times New Roman"/>
          <w:lang w:val="it-IT"/>
        </w:rPr>
        <w:t xml:space="preserve">tuttavia </w:t>
      </w:r>
      <w:r w:rsidR="00EC3830" w:rsidRPr="009B594F">
        <w:rPr>
          <w:rFonts w:ascii="Times New Roman" w:hAnsi="Times New Roman" w:cs="Times New Roman"/>
          <w:lang w:val="it-IT"/>
        </w:rPr>
        <w:t>mai entrate in vigore e in definitiva sono state semplicemente abrogate il 27 maggio scorso grazie all’ul</w:t>
      </w:r>
      <w:r w:rsidR="004F04D7" w:rsidRPr="009B594F">
        <w:rPr>
          <w:rFonts w:ascii="Times New Roman" w:hAnsi="Times New Roman" w:cs="Times New Roman"/>
          <w:lang w:val="it-IT"/>
        </w:rPr>
        <w:t xml:space="preserve">tima legge di riforma del </w:t>
      </w:r>
      <w:r w:rsidR="004F04D7" w:rsidRPr="009B594F">
        <w:rPr>
          <w:rFonts w:ascii="Times New Roman" w:hAnsi="Times New Roman" w:cs="Times New Roman"/>
          <w:i/>
          <w:lang w:val="it-IT"/>
        </w:rPr>
        <w:t>Code de procédure pé</w:t>
      </w:r>
      <w:r w:rsidR="00EC3830" w:rsidRPr="009B594F">
        <w:rPr>
          <w:rFonts w:ascii="Times New Roman" w:hAnsi="Times New Roman" w:cs="Times New Roman"/>
          <w:i/>
          <w:lang w:val="it-IT"/>
        </w:rPr>
        <w:t>nale</w:t>
      </w:r>
      <w:r w:rsidR="004F04D7" w:rsidRPr="009B594F">
        <w:rPr>
          <w:rStyle w:val="Marquenotebasdepage"/>
          <w:rFonts w:ascii="Times New Roman" w:hAnsi="Times New Roman" w:cs="Times New Roman"/>
          <w:i/>
          <w:lang w:val="it-IT"/>
        </w:rPr>
        <w:footnoteReference w:id="22"/>
      </w:r>
      <w:r w:rsidR="004F04D7" w:rsidRPr="009B594F">
        <w:rPr>
          <w:rFonts w:ascii="Times New Roman" w:hAnsi="Times New Roman" w:cs="Times New Roman"/>
          <w:lang w:val="it-IT"/>
        </w:rPr>
        <w:t xml:space="preserve">. </w:t>
      </w:r>
      <w:r w:rsidR="00EC3830" w:rsidRPr="009B594F">
        <w:rPr>
          <w:rFonts w:ascii="Times New Roman" w:hAnsi="Times New Roman" w:cs="Times New Roman"/>
          <w:lang w:val="it-IT"/>
        </w:rPr>
        <w:t xml:space="preserve">Ad oggi, </w:t>
      </w:r>
      <w:r w:rsidR="004F04D7" w:rsidRPr="009B594F">
        <w:rPr>
          <w:rFonts w:ascii="Times New Roman" w:hAnsi="Times New Roman" w:cs="Times New Roman"/>
          <w:lang w:val="it-IT"/>
        </w:rPr>
        <w:t>l’avvenire è quindi molto incerto</w:t>
      </w:r>
      <w:r w:rsidR="00EC3830" w:rsidRPr="009B594F">
        <w:rPr>
          <w:rFonts w:ascii="Times New Roman" w:hAnsi="Times New Roman" w:cs="Times New Roman"/>
          <w:lang w:val="it-IT"/>
        </w:rPr>
        <w:t xml:space="preserve"> : </w:t>
      </w:r>
      <w:r w:rsidR="004F04D7" w:rsidRPr="009B594F">
        <w:rPr>
          <w:rFonts w:ascii="Times New Roman" w:hAnsi="Times New Roman" w:cs="Times New Roman"/>
          <w:lang w:val="it-IT"/>
        </w:rPr>
        <w:t xml:space="preserve">una volta abbandonata la soluzione della </w:t>
      </w:r>
      <w:r w:rsidR="00EC3830" w:rsidRPr="009B594F">
        <w:rPr>
          <w:rFonts w:ascii="Times New Roman" w:hAnsi="Times New Roman" w:cs="Times New Roman"/>
          <w:lang w:val="it-IT"/>
        </w:rPr>
        <w:t>collegialità, la questione della soppr</w:t>
      </w:r>
      <w:r w:rsidR="004F04D7" w:rsidRPr="009B594F">
        <w:rPr>
          <w:rFonts w:ascii="Times New Roman" w:hAnsi="Times New Roman" w:cs="Times New Roman"/>
          <w:lang w:val="it-IT"/>
        </w:rPr>
        <w:t>essione del giudice istruttore o</w:t>
      </w:r>
      <w:r w:rsidR="00EC3830" w:rsidRPr="009B594F">
        <w:rPr>
          <w:rFonts w:ascii="Times New Roman" w:hAnsi="Times New Roman" w:cs="Times New Roman"/>
          <w:lang w:val="it-IT"/>
        </w:rPr>
        <w:t xml:space="preserve"> della ripartizione coer</w:t>
      </w:r>
      <w:r w:rsidR="004F04D7" w:rsidRPr="009B594F">
        <w:rPr>
          <w:rFonts w:ascii="Times New Roman" w:hAnsi="Times New Roman" w:cs="Times New Roman"/>
          <w:lang w:val="it-IT"/>
        </w:rPr>
        <w:t xml:space="preserve">ente delle competenze tra il </w:t>
      </w:r>
      <w:r w:rsidR="004F04D7" w:rsidRPr="009B594F">
        <w:rPr>
          <w:rFonts w:ascii="Times New Roman" w:hAnsi="Times New Roman" w:cs="Times New Roman"/>
          <w:i/>
          <w:lang w:val="it-IT"/>
        </w:rPr>
        <w:t>JLD</w:t>
      </w:r>
      <w:r w:rsidR="00EC3830" w:rsidRPr="009B594F">
        <w:rPr>
          <w:rFonts w:ascii="Times New Roman" w:hAnsi="Times New Roman" w:cs="Times New Roman"/>
          <w:lang w:val="it-IT"/>
        </w:rPr>
        <w:t>, il giudice istruttore e il PM</w:t>
      </w:r>
      <w:r w:rsidR="004F04D7" w:rsidRPr="009B594F">
        <w:rPr>
          <w:rFonts w:ascii="Times New Roman" w:hAnsi="Times New Roman" w:cs="Times New Roman"/>
          <w:lang w:val="it-IT"/>
        </w:rPr>
        <w:t xml:space="preserve"> riemergerà forse nei programmi delle prossime elezioni presidenziali del 2017</w:t>
      </w:r>
      <w:r w:rsidR="00EC3830" w:rsidRPr="009B594F">
        <w:rPr>
          <w:rFonts w:ascii="Times New Roman" w:hAnsi="Times New Roman" w:cs="Times New Roman"/>
          <w:lang w:val="it-IT"/>
        </w:rPr>
        <w:t>. Tanto più che questa ripartizione è già stata fatta in parte</w:t>
      </w:r>
      <w:r w:rsidR="004F04D7" w:rsidRPr="009B594F">
        <w:rPr>
          <w:rFonts w:ascii="Times New Roman" w:hAnsi="Times New Roman" w:cs="Times New Roman"/>
          <w:lang w:val="it-IT"/>
        </w:rPr>
        <w:t xml:space="preserve">, e a favore del </w:t>
      </w:r>
      <w:r w:rsidR="004F04D7" w:rsidRPr="009B594F">
        <w:rPr>
          <w:rFonts w:ascii="Times New Roman" w:hAnsi="Times New Roman" w:cs="Times New Roman"/>
          <w:i/>
          <w:lang w:val="it-IT"/>
        </w:rPr>
        <w:t>JLD</w:t>
      </w:r>
      <w:r w:rsidR="00D92D7C" w:rsidRPr="009B594F">
        <w:rPr>
          <w:rFonts w:ascii="Times New Roman" w:hAnsi="Times New Roman" w:cs="Times New Roman"/>
          <w:lang w:val="it-IT"/>
        </w:rPr>
        <w:t>,</w:t>
      </w:r>
      <w:r w:rsidR="00EC3830" w:rsidRPr="009B594F">
        <w:rPr>
          <w:rFonts w:ascii="Times New Roman" w:hAnsi="Times New Roman" w:cs="Times New Roman"/>
          <w:lang w:val="it-IT"/>
        </w:rPr>
        <w:t xml:space="preserve"> nelle disposizioni </w:t>
      </w:r>
      <w:r w:rsidR="004F04D7" w:rsidRPr="009B594F">
        <w:rPr>
          <w:rFonts w:ascii="Times New Roman" w:hAnsi="Times New Roman" w:cs="Times New Roman"/>
          <w:lang w:val="it-IT"/>
        </w:rPr>
        <w:t xml:space="preserve">speciali </w:t>
      </w:r>
      <w:r w:rsidR="00EC3830" w:rsidRPr="009B594F">
        <w:rPr>
          <w:rFonts w:ascii="Times New Roman" w:hAnsi="Times New Roman" w:cs="Times New Roman"/>
          <w:lang w:val="it-IT"/>
        </w:rPr>
        <w:t>del Codice che riguardano alcune forme di criminalità.</w:t>
      </w:r>
    </w:p>
    <w:p w14:paraId="678A630A" w14:textId="77777777" w:rsidR="00EC3830" w:rsidRPr="009B594F" w:rsidRDefault="00EC3830" w:rsidP="009B594F">
      <w:pPr>
        <w:spacing w:line="360" w:lineRule="auto"/>
        <w:jc w:val="both"/>
        <w:rPr>
          <w:rFonts w:ascii="Times New Roman" w:hAnsi="Times New Roman" w:cs="Times New Roman"/>
          <w:lang w:val="it-IT"/>
        </w:rPr>
      </w:pPr>
    </w:p>
    <w:p w14:paraId="43065F28" w14:textId="3828476C" w:rsidR="00EC3830" w:rsidRPr="009B594F" w:rsidRDefault="004F04D7"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4</w:t>
      </w:r>
      <w:r w:rsidR="00EC3830" w:rsidRPr="009B594F">
        <w:rPr>
          <w:rFonts w:ascii="Times New Roman" w:hAnsi="Times New Roman" w:cs="Times New Roman"/>
          <w:lang w:val="it-IT"/>
        </w:rPr>
        <w:t>.4 La specializzazione della procedura penale</w:t>
      </w:r>
      <w:r w:rsidRPr="009B594F">
        <w:rPr>
          <w:rFonts w:ascii="Times New Roman" w:hAnsi="Times New Roman" w:cs="Times New Roman"/>
          <w:lang w:val="it-IT"/>
        </w:rPr>
        <w:t>.</w:t>
      </w:r>
    </w:p>
    <w:p w14:paraId="44F44ED0" w14:textId="77777777" w:rsidR="004F04D7" w:rsidRPr="009B594F" w:rsidRDefault="004F04D7" w:rsidP="009B594F">
      <w:pPr>
        <w:spacing w:line="360" w:lineRule="auto"/>
        <w:jc w:val="both"/>
        <w:rPr>
          <w:rFonts w:ascii="Times New Roman" w:hAnsi="Times New Roman" w:cs="Times New Roman"/>
          <w:lang w:val="it-IT"/>
        </w:rPr>
      </w:pPr>
    </w:p>
    <w:p w14:paraId="74632372" w14:textId="5ED9EE5C" w:rsidR="00D92D7C" w:rsidRPr="009B594F" w:rsidRDefault="00D92D7C"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La quarta </w:t>
      </w:r>
      <w:r w:rsidR="004F04D7" w:rsidRPr="009B594F">
        <w:rPr>
          <w:rFonts w:ascii="Times New Roman" w:hAnsi="Times New Roman" w:cs="Times New Roman"/>
          <w:lang w:val="it-IT"/>
        </w:rPr>
        <w:t>evoluzione</w:t>
      </w:r>
      <w:r w:rsidRPr="009B594F">
        <w:rPr>
          <w:rFonts w:ascii="Times New Roman" w:hAnsi="Times New Roman" w:cs="Times New Roman"/>
          <w:lang w:val="it-IT"/>
        </w:rPr>
        <w:t xml:space="preserve"> che interessa il sistema francese e che è relativamente recente </w:t>
      </w:r>
      <w:r w:rsidR="004F04D7" w:rsidRPr="009B594F">
        <w:rPr>
          <w:rFonts w:ascii="Times New Roman" w:hAnsi="Times New Roman" w:cs="Times New Roman"/>
          <w:lang w:val="it-IT"/>
        </w:rPr>
        <w:t xml:space="preserve">è costituita </w:t>
      </w:r>
      <w:r w:rsidRPr="009B594F">
        <w:rPr>
          <w:rFonts w:ascii="Times New Roman" w:hAnsi="Times New Roman" w:cs="Times New Roman"/>
          <w:lang w:val="it-IT"/>
        </w:rPr>
        <w:t xml:space="preserve">da un movimento di specializzazione della procedura penale, movimento iniziato </w:t>
      </w:r>
      <w:r w:rsidR="004F04D7" w:rsidRPr="009B594F">
        <w:rPr>
          <w:rFonts w:ascii="Times New Roman" w:hAnsi="Times New Roman" w:cs="Times New Roman"/>
          <w:lang w:val="it-IT"/>
        </w:rPr>
        <w:t>nel 1986 in seguito a degli attentati commessi a</w:t>
      </w:r>
      <w:r w:rsidRPr="009B594F">
        <w:rPr>
          <w:rFonts w:ascii="Times New Roman" w:hAnsi="Times New Roman" w:cs="Times New Roman"/>
          <w:lang w:val="it-IT"/>
        </w:rPr>
        <w:t xml:space="preserve"> Parigi. Movimento che, come </w:t>
      </w:r>
      <w:r w:rsidR="004F04D7" w:rsidRPr="009B594F">
        <w:rPr>
          <w:rFonts w:ascii="Times New Roman" w:hAnsi="Times New Roman" w:cs="Times New Roman"/>
          <w:lang w:val="it-IT"/>
        </w:rPr>
        <w:t xml:space="preserve">è facile </w:t>
      </w:r>
      <w:r w:rsidRPr="009B594F">
        <w:rPr>
          <w:rFonts w:ascii="Times New Roman" w:hAnsi="Times New Roman" w:cs="Times New Roman"/>
          <w:lang w:val="it-IT"/>
        </w:rPr>
        <w:t xml:space="preserve">immaginare </w:t>
      </w:r>
      <w:r w:rsidR="00B76ED2" w:rsidRPr="009B594F">
        <w:rPr>
          <w:rFonts w:ascii="Times New Roman" w:hAnsi="Times New Roman" w:cs="Times New Roman"/>
          <w:lang w:val="it-IT"/>
        </w:rPr>
        <w:t xml:space="preserve">nel contesto attuale, </w:t>
      </w:r>
      <w:r w:rsidRPr="009B594F">
        <w:rPr>
          <w:rFonts w:ascii="Times New Roman" w:hAnsi="Times New Roman" w:cs="Times New Roman"/>
          <w:lang w:val="it-IT"/>
        </w:rPr>
        <w:t xml:space="preserve">è </w:t>
      </w:r>
      <w:r w:rsidR="00B76ED2" w:rsidRPr="009B594F">
        <w:rPr>
          <w:rFonts w:ascii="Times New Roman" w:hAnsi="Times New Roman" w:cs="Times New Roman"/>
          <w:lang w:val="it-IT"/>
        </w:rPr>
        <w:t xml:space="preserve">stato </w:t>
      </w:r>
      <w:r w:rsidRPr="009B594F">
        <w:rPr>
          <w:rFonts w:ascii="Times New Roman" w:hAnsi="Times New Roman" w:cs="Times New Roman"/>
          <w:lang w:val="it-IT"/>
        </w:rPr>
        <w:t xml:space="preserve">approfondito e rinforzato dal 2004 ad oggi </w:t>
      </w:r>
      <w:r w:rsidR="00B76ED2" w:rsidRPr="009B594F">
        <w:rPr>
          <w:rFonts w:ascii="Times New Roman" w:hAnsi="Times New Roman" w:cs="Times New Roman"/>
          <w:lang w:val="it-IT"/>
        </w:rPr>
        <w:t>sotto la doppia spinta delle</w:t>
      </w:r>
      <w:r w:rsidRPr="009B594F">
        <w:rPr>
          <w:rFonts w:ascii="Times New Roman" w:hAnsi="Times New Roman" w:cs="Times New Roman"/>
          <w:lang w:val="it-IT"/>
        </w:rPr>
        <w:t xml:space="preserve"> fonti internazionali relative alla criminalit</w:t>
      </w:r>
      <w:r w:rsidR="00B76ED2" w:rsidRPr="009B594F">
        <w:rPr>
          <w:rFonts w:ascii="Times New Roman" w:hAnsi="Times New Roman" w:cs="Times New Roman"/>
          <w:lang w:val="it-IT"/>
        </w:rPr>
        <w:t xml:space="preserve">à organizzata e degli atti di terrorismo </w:t>
      </w:r>
      <w:r w:rsidRPr="009B594F">
        <w:rPr>
          <w:rFonts w:ascii="Times New Roman" w:hAnsi="Times New Roman" w:cs="Times New Roman"/>
          <w:lang w:val="it-IT"/>
        </w:rPr>
        <w:t>più recenti</w:t>
      </w:r>
      <w:r w:rsidR="00B76ED2" w:rsidRPr="009B594F">
        <w:rPr>
          <w:rStyle w:val="Marquenotebasdepage"/>
          <w:rFonts w:ascii="Times New Roman" w:hAnsi="Times New Roman" w:cs="Times New Roman"/>
          <w:lang w:val="it-IT"/>
        </w:rPr>
        <w:footnoteReference w:id="23"/>
      </w:r>
      <w:r w:rsidRPr="009B594F">
        <w:rPr>
          <w:rFonts w:ascii="Times New Roman" w:hAnsi="Times New Roman" w:cs="Times New Roman"/>
          <w:lang w:val="it-IT"/>
        </w:rPr>
        <w:t xml:space="preserve">. Dal 2004, quindi, il Codice conta alcuni capitoli, detti </w:t>
      </w:r>
      <w:r w:rsidR="00B76ED2" w:rsidRPr="009B594F">
        <w:rPr>
          <w:rFonts w:ascii="Times New Roman" w:hAnsi="Times New Roman" w:cs="Times New Roman"/>
          <w:lang w:val="it-IT"/>
        </w:rPr>
        <w:t>“</w:t>
      </w:r>
      <w:r w:rsidRPr="009B594F">
        <w:rPr>
          <w:rFonts w:ascii="Times New Roman" w:hAnsi="Times New Roman" w:cs="Times New Roman"/>
          <w:lang w:val="it-IT"/>
        </w:rPr>
        <w:t>particolari</w:t>
      </w:r>
      <w:r w:rsidR="00B76ED2" w:rsidRPr="009B594F">
        <w:rPr>
          <w:rFonts w:ascii="Times New Roman" w:hAnsi="Times New Roman" w:cs="Times New Roman"/>
          <w:lang w:val="it-IT"/>
        </w:rPr>
        <w:t>”</w:t>
      </w:r>
      <w:r w:rsidRPr="009B594F">
        <w:rPr>
          <w:rFonts w:ascii="Times New Roman" w:hAnsi="Times New Roman" w:cs="Times New Roman"/>
          <w:lang w:val="it-IT"/>
        </w:rPr>
        <w:t>, relativi alla criminalità organizzata, al terrorismo, agli abusi sessuali e alla protezione dei minori per esempio le cui disposizioni sono a volte analoghe, a volte completamente diverse a volte rinviano parzialmente o completamente le une alle altre in un gran disordine.</w:t>
      </w:r>
    </w:p>
    <w:p w14:paraId="1A53BDB5" w14:textId="7DDBE1B2" w:rsidR="00D92D7C" w:rsidRPr="009B594F" w:rsidRDefault="00B76ED2"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Senza che sia possibile entrare in dettagli relativi a ogni materia in queste poche righe, </w:t>
      </w:r>
      <w:r w:rsidR="0098381A" w:rsidRPr="009B594F">
        <w:rPr>
          <w:rFonts w:ascii="Times New Roman" w:hAnsi="Times New Roman" w:cs="Times New Roman"/>
          <w:lang w:val="it-IT"/>
        </w:rPr>
        <w:t xml:space="preserve">è possibile affermare in via generale che </w:t>
      </w:r>
      <w:r w:rsidRPr="009B594F">
        <w:rPr>
          <w:rFonts w:ascii="Times New Roman" w:hAnsi="Times New Roman" w:cs="Times New Roman"/>
          <w:lang w:val="it-IT"/>
        </w:rPr>
        <w:t>q</w:t>
      </w:r>
      <w:r w:rsidR="00D92D7C" w:rsidRPr="009B594F">
        <w:rPr>
          <w:rFonts w:ascii="Times New Roman" w:hAnsi="Times New Roman" w:cs="Times New Roman"/>
          <w:lang w:val="it-IT"/>
        </w:rPr>
        <w:t xml:space="preserve">uesta specializzazione è spesso criticata essenzialmente perché conduce ad accrescere i poteri degli inquirenti e ad affievolire le garanzie della difesa. </w:t>
      </w:r>
      <w:r w:rsidR="0098381A" w:rsidRPr="009B594F">
        <w:rPr>
          <w:rFonts w:ascii="Times New Roman" w:hAnsi="Times New Roman" w:cs="Times New Roman"/>
          <w:lang w:val="it-IT"/>
        </w:rPr>
        <w:t xml:space="preserve">In </w:t>
      </w:r>
      <w:r w:rsidR="00D92D7C" w:rsidRPr="009B594F">
        <w:rPr>
          <w:rFonts w:ascii="Times New Roman" w:hAnsi="Times New Roman" w:cs="Times New Roman"/>
          <w:lang w:val="it-IT"/>
        </w:rPr>
        <w:t xml:space="preserve">materia di criminalità organizzata e </w:t>
      </w:r>
      <w:r w:rsidR="0098381A" w:rsidRPr="009B594F">
        <w:rPr>
          <w:rFonts w:ascii="Times New Roman" w:hAnsi="Times New Roman" w:cs="Times New Roman"/>
          <w:lang w:val="it-IT"/>
        </w:rPr>
        <w:t xml:space="preserve">di </w:t>
      </w:r>
      <w:r w:rsidR="00D92D7C" w:rsidRPr="009B594F">
        <w:rPr>
          <w:rFonts w:ascii="Times New Roman" w:hAnsi="Times New Roman" w:cs="Times New Roman"/>
          <w:lang w:val="it-IT"/>
        </w:rPr>
        <w:t>terrorism</w:t>
      </w:r>
      <w:r w:rsidR="0098381A" w:rsidRPr="009B594F">
        <w:rPr>
          <w:rFonts w:ascii="Times New Roman" w:hAnsi="Times New Roman" w:cs="Times New Roman"/>
          <w:lang w:val="it-IT"/>
        </w:rPr>
        <w:t xml:space="preserve">o questa specializzazione tende </w:t>
      </w:r>
      <w:r w:rsidR="00D92D7C" w:rsidRPr="009B594F">
        <w:rPr>
          <w:rFonts w:ascii="Times New Roman" w:hAnsi="Times New Roman" w:cs="Times New Roman"/>
          <w:lang w:val="it-IT"/>
        </w:rPr>
        <w:t xml:space="preserve">a </w:t>
      </w:r>
      <w:r w:rsidR="0098381A" w:rsidRPr="009B594F">
        <w:rPr>
          <w:rFonts w:ascii="Times New Roman" w:hAnsi="Times New Roman" w:cs="Times New Roman"/>
          <w:lang w:val="it-IT"/>
        </w:rPr>
        <w:t xml:space="preserve">trasferire al </w:t>
      </w:r>
      <w:r w:rsidR="0098381A" w:rsidRPr="009B594F">
        <w:rPr>
          <w:rFonts w:ascii="Times New Roman" w:hAnsi="Times New Roman" w:cs="Times New Roman"/>
          <w:i/>
          <w:lang w:val="it-IT"/>
        </w:rPr>
        <w:t>procureur de la République</w:t>
      </w:r>
      <w:r w:rsidR="0098381A" w:rsidRPr="009B594F">
        <w:rPr>
          <w:rFonts w:ascii="Times New Roman" w:hAnsi="Times New Roman" w:cs="Times New Roman"/>
          <w:lang w:val="it-IT"/>
        </w:rPr>
        <w:t xml:space="preserve"> </w:t>
      </w:r>
      <w:r w:rsidR="00D92D7C" w:rsidRPr="009B594F">
        <w:rPr>
          <w:rFonts w:ascii="Times New Roman" w:hAnsi="Times New Roman" w:cs="Times New Roman"/>
          <w:lang w:val="it-IT"/>
        </w:rPr>
        <w:t>nel contesto delle indagini preliminari i poteri che appartengono tradizionalmente al giudice is</w:t>
      </w:r>
      <w:r w:rsidR="0098381A" w:rsidRPr="009B594F">
        <w:rPr>
          <w:rFonts w:ascii="Times New Roman" w:hAnsi="Times New Roman" w:cs="Times New Roman"/>
          <w:lang w:val="it-IT"/>
        </w:rPr>
        <w:t xml:space="preserve">truttore durante l’istruttoria - </w:t>
      </w:r>
      <w:r w:rsidR="00D92D7C" w:rsidRPr="009B594F">
        <w:rPr>
          <w:rFonts w:ascii="Times New Roman" w:hAnsi="Times New Roman" w:cs="Times New Roman"/>
          <w:lang w:val="it-IT"/>
        </w:rPr>
        <w:t>per esempio in materia di intercettazioni</w:t>
      </w:r>
      <w:r w:rsidR="0098381A" w:rsidRPr="009B594F">
        <w:rPr>
          <w:rFonts w:ascii="Times New Roman" w:hAnsi="Times New Roman" w:cs="Times New Roman"/>
          <w:lang w:val="it-IT"/>
        </w:rPr>
        <w:t xml:space="preserve"> telefoniche e di infiltrazione –</w:t>
      </w:r>
      <w:r w:rsidR="00D92D7C" w:rsidRPr="009B594F">
        <w:rPr>
          <w:rFonts w:ascii="Times New Roman" w:hAnsi="Times New Roman" w:cs="Times New Roman"/>
          <w:lang w:val="it-IT"/>
        </w:rPr>
        <w:t xml:space="preserve"> </w:t>
      </w:r>
      <w:r w:rsidR="0098381A" w:rsidRPr="009B594F">
        <w:rPr>
          <w:rFonts w:ascii="Times New Roman" w:hAnsi="Times New Roman" w:cs="Times New Roman"/>
          <w:lang w:val="it-IT"/>
        </w:rPr>
        <w:t xml:space="preserve">e </w:t>
      </w:r>
      <w:r w:rsidR="00BC5327" w:rsidRPr="009B594F">
        <w:rPr>
          <w:rFonts w:ascii="Times New Roman" w:hAnsi="Times New Roman" w:cs="Times New Roman"/>
          <w:lang w:val="it-IT"/>
        </w:rPr>
        <w:t xml:space="preserve">questo </w:t>
      </w:r>
      <w:r w:rsidR="0098381A" w:rsidRPr="009B594F">
        <w:rPr>
          <w:rFonts w:ascii="Times New Roman" w:hAnsi="Times New Roman" w:cs="Times New Roman"/>
          <w:lang w:val="it-IT"/>
        </w:rPr>
        <w:t>su autorizzazione anticipata</w:t>
      </w:r>
      <w:r w:rsidR="00D92D7C" w:rsidRPr="009B594F">
        <w:rPr>
          <w:rFonts w:ascii="Times New Roman" w:hAnsi="Times New Roman" w:cs="Times New Roman"/>
          <w:lang w:val="it-IT"/>
        </w:rPr>
        <w:t xml:space="preserve"> del giudice delle libertà</w:t>
      </w:r>
      <w:r w:rsidR="00FC07AE" w:rsidRPr="009B594F">
        <w:rPr>
          <w:rFonts w:ascii="Times New Roman" w:hAnsi="Times New Roman" w:cs="Times New Roman"/>
          <w:lang w:val="it-IT"/>
        </w:rPr>
        <w:t>. In pratica, quindi, la tendenza alla specializzazione conferma la tendenza più generale verso la soppressione, se non nel codice, nella prassi</w:t>
      </w:r>
      <w:r w:rsidR="0098381A" w:rsidRPr="009B594F">
        <w:rPr>
          <w:rFonts w:ascii="Times New Roman" w:hAnsi="Times New Roman" w:cs="Times New Roman"/>
          <w:lang w:val="it-IT"/>
        </w:rPr>
        <w:t>,</w:t>
      </w:r>
      <w:r w:rsidR="00FC07AE" w:rsidRPr="009B594F">
        <w:rPr>
          <w:rFonts w:ascii="Times New Roman" w:hAnsi="Times New Roman" w:cs="Times New Roman"/>
          <w:lang w:val="it-IT"/>
        </w:rPr>
        <w:t xml:space="preserve"> della fase dell’istruttoria.</w:t>
      </w:r>
      <w:r w:rsidR="00D92D7C" w:rsidRPr="009B594F">
        <w:rPr>
          <w:rFonts w:ascii="Times New Roman" w:hAnsi="Times New Roman" w:cs="Times New Roman"/>
          <w:lang w:val="it-IT"/>
        </w:rPr>
        <w:t xml:space="preserve"> </w:t>
      </w:r>
      <w:r w:rsidR="0098381A" w:rsidRPr="009B594F">
        <w:rPr>
          <w:rFonts w:ascii="Times New Roman" w:hAnsi="Times New Roman" w:cs="Times New Roman"/>
          <w:lang w:val="it-IT"/>
        </w:rPr>
        <w:t>Nelle riforme più recenti, e aldilà delle leggi sullo stato di emergenza, la specializzazione della procedura penale è poi accompagnata da una tendenza ancora più ampia alla “de</w:t>
      </w:r>
      <w:r w:rsidR="009B594F">
        <w:rPr>
          <w:rFonts w:ascii="Times New Roman" w:hAnsi="Times New Roman" w:cs="Times New Roman"/>
          <w:lang w:val="it-IT"/>
        </w:rPr>
        <w:t>-</w:t>
      </w:r>
      <w:r w:rsidR="0098381A" w:rsidRPr="009B594F">
        <w:rPr>
          <w:rFonts w:ascii="Times New Roman" w:hAnsi="Times New Roman" w:cs="Times New Roman"/>
          <w:lang w:val="it-IT"/>
        </w:rPr>
        <w:t xml:space="preserve">giudiziarizzazione” in cui delle misure amministrative di prevenzione, la cui durata non sempre è limitata, si sostituiscono alle misure cautelari e alla pena. Dal giudice istruttore si arriva cosi’ direttamente ….all’autorità amministrativa ; dall’autorizzazione anticipata del giudice delle libertà si passa al controllo del giudice amministrativo su ricorso dell’atto amministrativo. E questo con </w:t>
      </w:r>
      <w:r w:rsidR="00564227" w:rsidRPr="009B594F">
        <w:rPr>
          <w:rFonts w:ascii="Times New Roman" w:hAnsi="Times New Roman" w:cs="Times New Roman"/>
          <w:lang w:val="it-IT"/>
        </w:rPr>
        <w:t xml:space="preserve">l’approvazione del </w:t>
      </w:r>
      <w:r w:rsidR="00564227" w:rsidRPr="009B594F">
        <w:rPr>
          <w:rFonts w:ascii="Times New Roman" w:hAnsi="Times New Roman" w:cs="Times New Roman"/>
          <w:i/>
          <w:lang w:val="it-IT"/>
        </w:rPr>
        <w:t>Conseil constitutionnel</w:t>
      </w:r>
      <w:r w:rsidR="00564227" w:rsidRPr="009B594F">
        <w:rPr>
          <w:rStyle w:val="Marquenotebasdepage"/>
          <w:rFonts w:ascii="Times New Roman" w:hAnsi="Times New Roman" w:cs="Times New Roman"/>
          <w:i/>
          <w:lang w:val="it-IT"/>
        </w:rPr>
        <w:footnoteReference w:id="24"/>
      </w:r>
      <w:r w:rsidR="00564227" w:rsidRPr="009B594F">
        <w:rPr>
          <w:rFonts w:ascii="Times New Roman" w:hAnsi="Times New Roman" w:cs="Times New Roman"/>
          <w:lang w:val="it-IT"/>
        </w:rPr>
        <w:t>!</w:t>
      </w:r>
    </w:p>
    <w:p w14:paraId="4F935256" w14:textId="77777777" w:rsidR="00FC07AE" w:rsidRPr="009B594F" w:rsidRDefault="00FC07AE" w:rsidP="009B594F">
      <w:pPr>
        <w:spacing w:line="360" w:lineRule="auto"/>
        <w:jc w:val="both"/>
        <w:rPr>
          <w:rFonts w:ascii="Times New Roman" w:hAnsi="Times New Roman" w:cs="Times New Roman"/>
          <w:lang w:val="it-IT"/>
        </w:rPr>
      </w:pPr>
    </w:p>
    <w:p w14:paraId="61CA8342" w14:textId="6E368B1A" w:rsidR="00FC07AE" w:rsidRPr="009B594F" w:rsidRDefault="00F631BC"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5</w:t>
      </w:r>
      <w:r w:rsidR="00FC07AE" w:rsidRPr="009B594F">
        <w:rPr>
          <w:rFonts w:ascii="Times New Roman" w:hAnsi="Times New Roman" w:cs="Times New Roman"/>
          <w:lang w:val="it-IT"/>
        </w:rPr>
        <w:t xml:space="preserve">. Le </w:t>
      </w:r>
      <w:r w:rsidRPr="009B594F">
        <w:rPr>
          <w:rFonts w:ascii="Times New Roman" w:hAnsi="Times New Roman" w:cs="Times New Roman"/>
          <w:lang w:val="it-IT"/>
        </w:rPr>
        <w:t>questioni ancora aperte.</w:t>
      </w:r>
    </w:p>
    <w:p w14:paraId="4846AB73" w14:textId="77777777" w:rsidR="00564227" w:rsidRPr="009B594F" w:rsidRDefault="00564227" w:rsidP="009B594F">
      <w:pPr>
        <w:spacing w:line="360" w:lineRule="auto"/>
        <w:jc w:val="both"/>
        <w:rPr>
          <w:rFonts w:ascii="Times New Roman" w:hAnsi="Times New Roman" w:cs="Times New Roman"/>
          <w:lang w:val="it-IT"/>
        </w:rPr>
      </w:pPr>
    </w:p>
    <w:p w14:paraId="5D3704F0" w14:textId="61E03B65" w:rsidR="004548E7" w:rsidRPr="009B594F" w:rsidRDefault="00FC07AE"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Le quattro evoluzioni maggi</w:t>
      </w:r>
      <w:r w:rsidR="00F631BC" w:rsidRPr="009B594F">
        <w:rPr>
          <w:rFonts w:ascii="Times New Roman" w:hAnsi="Times New Roman" w:cs="Times New Roman"/>
          <w:lang w:val="it-IT"/>
        </w:rPr>
        <w:t xml:space="preserve">ori </w:t>
      </w:r>
      <w:r w:rsidR="009B594F">
        <w:rPr>
          <w:rFonts w:ascii="Times New Roman" w:hAnsi="Times New Roman" w:cs="Times New Roman"/>
          <w:lang w:val="it-IT"/>
        </w:rPr>
        <w:t xml:space="preserve">indicate </w:t>
      </w:r>
      <w:r w:rsidR="00F631BC" w:rsidRPr="009B594F">
        <w:rPr>
          <w:rFonts w:ascii="Times New Roman" w:hAnsi="Times New Roman" w:cs="Times New Roman"/>
          <w:lang w:val="it-IT"/>
        </w:rPr>
        <w:t xml:space="preserve">hanno avuto più o meno chiaramente e direttamente </w:t>
      </w:r>
      <w:r w:rsidRPr="009B594F">
        <w:rPr>
          <w:rFonts w:ascii="Times New Roman" w:hAnsi="Times New Roman" w:cs="Times New Roman"/>
          <w:lang w:val="it-IT"/>
        </w:rPr>
        <w:t>per effetto comune di porre due questioni essenzial</w:t>
      </w:r>
      <w:r w:rsidR="00BC5327" w:rsidRPr="009B594F">
        <w:rPr>
          <w:rFonts w:ascii="Times New Roman" w:hAnsi="Times New Roman" w:cs="Times New Roman"/>
          <w:lang w:val="it-IT"/>
        </w:rPr>
        <w:t>i cui il legislatore ha dovuto o</w:t>
      </w:r>
      <w:r w:rsidRPr="009B594F">
        <w:rPr>
          <w:rFonts w:ascii="Times New Roman" w:hAnsi="Times New Roman" w:cs="Times New Roman"/>
          <w:lang w:val="it-IT"/>
        </w:rPr>
        <w:t xml:space="preserve"> do</w:t>
      </w:r>
      <w:r w:rsidR="004548E7" w:rsidRPr="009B594F">
        <w:rPr>
          <w:rFonts w:ascii="Times New Roman" w:hAnsi="Times New Roman" w:cs="Times New Roman"/>
          <w:lang w:val="it-IT"/>
        </w:rPr>
        <w:t>vrà rispondere a breve termine.</w:t>
      </w:r>
    </w:p>
    <w:p w14:paraId="13E8CD5F" w14:textId="064E06B4" w:rsidR="00F631BC" w:rsidRPr="009B594F" w:rsidRDefault="00FC07AE"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La prima è la questione delle garanzie della difesa e della natura e</w:t>
      </w:r>
      <w:r w:rsidR="00564227" w:rsidRPr="009B594F">
        <w:rPr>
          <w:rFonts w:ascii="Times New Roman" w:hAnsi="Times New Roman" w:cs="Times New Roman"/>
          <w:lang w:val="it-IT"/>
        </w:rPr>
        <w:t>qua delle indagini preliminari. P</w:t>
      </w:r>
      <w:r w:rsidRPr="009B594F">
        <w:rPr>
          <w:rFonts w:ascii="Times New Roman" w:hAnsi="Times New Roman" w:cs="Times New Roman"/>
          <w:lang w:val="it-IT"/>
        </w:rPr>
        <w:t>oco importa in pratica cosa succederà in futuro del giudice istruttore che interviene oggi ne</w:t>
      </w:r>
      <w:r w:rsidR="00564227" w:rsidRPr="009B594F">
        <w:rPr>
          <w:rFonts w:ascii="Times New Roman" w:hAnsi="Times New Roman" w:cs="Times New Roman"/>
          <w:lang w:val="it-IT"/>
        </w:rPr>
        <w:t>ll’1% dei fascicoli ;</w:t>
      </w:r>
      <w:r w:rsidRPr="009B594F">
        <w:rPr>
          <w:rFonts w:ascii="Times New Roman" w:hAnsi="Times New Roman" w:cs="Times New Roman"/>
          <w:lang w:val="it-IT"/>
        </w:rPr>
        <w:t xml:space="preserve"> importa di più sapere quali s</w:t>
      </w:r>
      <w:r w:rsidR="004548E7" w:rsidRPr="009B594F">
        <w:rPr>
          <w:rFonts w:ascii="Times New Roman" w:hAnsi="Times New Roman" w:cs="Times New Roman"/>
          <w:lang w:val="it-IT"/>
        </w:rPr>
        <w:t>ono</w:t>
      </w:r>
      <w:r w:rsidRPr="009B594F">
        <w:rPr>
          <w:rFonts w:ascii="Times New Roman" w:hAnsi="Times New Roman" w:cs="Times New Roman"/>
          <w:lang w:val="it-IT"/>
        </w:rPr>
        <w:t xml:space="preserve"> i diritti delle parti e il ruolo del giudice delle libertà nel 99% dei fascicoli in cui </w:t>
      </w:r>
      <w:r w:rsidR="004548E7" w:rsidRPr="009B594F">
        <w:rPr>
          <w:rFonts w:ascii="Times New Roman" w:hAnsi="Times New Roman" w:cs="Times New Roman"/>
          <w:lang w:val="it-IT"/>
        </w:rPr>
        <w:t>il rinvio a giudizio è</w:t>
      </w:r>
      <w:r w:rsidR="009B594F">
        <w:rPr>
          <w:rFonts w:ascii="Times New Roman" w:hAnsi="Times New Roman" w:cs="Times New Roman"/>
          <w:lang w:val="it-IT"/>
        </w:rPr>
        <w:t xml:space="preserve"> deciso direttamente dal Pubblico Ministero</w:t>
      </w:r>
      <w:r w:rsidRPr="009B594F">
        <w:rPr>
          <w:rFonts w:ascii="Times New Roman" w:hAnsi="Times New Roman" w:cs="Times New Roman"/>
          <w:lang w:val="it-IT"/>
        </w:rPr>
        <w:t xml:space="preserve"> </w:t>
      </w:r>
      <w:r w:rsidR="00BC5327" w:rsidRPr="009B594F">
        <w:rPr>
          <w:rFonts w:ascii="Times New Roman" w:hAnsi="Times New Roman" w:cs="Times New Roman"/>
          <w:lang w:val="it-IT"/>
        </w:rPr>
        <w:t>a chiusura del</w:t>
      </w:r>
      <w:r w:rsidR="004548E7" w:rsidRPr="009B594F">
        <w:rPr>
          <w:rFonts w:ascii="Times New Roman" w:hAnsi="Times New Roman" w:cs="Times New Roman"/>
          <w:lang w:val="it-IT"/>
        </w:rPr>
        <w:t xml:space="preserve">le indagini preliminari. </w:t>
      </w:r>
      <w:r w:rsidRPr="009B594F">
        <w:rPr>
          <w:rFonts w:ascii="Times New Roman" w:hAnsi="Times New Roman" w:cs="Times New Roman"/>
          <w:lang w:val="it-IT"/>
        </w:rPr>
        <w:t xml:space="preserve">Questa questione si pone particolarmente nel sistema francese perché, come già spiegato, le indagini sono tradizionalmente in via di principio totalmente segrete e permettono di acquisire senza contradditorio delle prove scritte di colpevolezza. </w:t>
      </w:r>
      <w:r w:rsidR="00564227" w:rsidRPr="009B594F">
        <w:rPr>
          <w:rFonts w:ascii="Times New Roman" w:hAnsi="Times New Roman" w:cs="Times New Roman"/>
          <w:lang w:val="it-IT"/>
        </w:rPr>
        <w:t xml:space="preserve">Invece, dal 1959, pur mantenendone la segretezza, varie novelle avevano rinforzato il contradditorio e le garanzie della difesa durante la fase dell’istruttoria. Per esempio, se fino al giugno 2016 la persona sospettata non aveva accesso ad alcun documento del fascicolo durante le indagini preliminari, l’articolo 114 del </w:t>
      </w:r>
      <w:r w:rsidR="00564227" w:rsidRPr="009B594F">
        <w:rPr>
          <w:rFonts w:ascii="Times New Roman" w:hAnsi="Times New Roman" w:cs="Times New Roman"/>
          <w:i/>
          <w:lang w:val="it-IT"/>
        </w:rPr>
        <w:t>Code de procédure pénale</w:t>
      </w:r>
      <w:r w:rsidR="00564227" w:rsidRPr="009B594F">
        <w:rPr>
          <w:rFonts w:ascii="Times New Roman" w:hAnsi="Times New Roman" w:cs="Times New Roman"/>
          <w:lang w:val="it-IT"/>
        </w:rPr>
        <w:t xml:space="preserve"> prevede la comunicazione del fascicolo dell’istruttoria al difensore dal 1996 e direttamente alle parti quand</w:t>
      </w:r>
      <w:r w:rsidR="00F631BC" w:rsidRPr="009B594F">
        <w:rPr>
          <w:rFonts w:ascii="Times New Roman" w:hAnsi="Times New Roman" w:cs="Times New Roman"/>
          <w:lang w:val="it-IT"/>
        </w:rPr>
        <w:t>o non siano assistite dal 2014.</w:t>
      </w:r>
    </w:p>
    <w:p w14:paraId="59F51B37" w14:textId="651B7499" w:rsidR="004548E7" w:rsidRPr="009B594F" w:rsidRDefault="004548E7"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La seconda questione è legata all’indipendenza e all’imparzialità dei membri del </w:t>
      </w:r>
      <w:r w:rsidRPr="009B594F">
        <w:rPr>
          <w:rFonts w:ascii="Times New Roman" w:hAnsi="Times New Roman" w:cs="Times New Roman"/>
          <w:i/>
          <w:lang w:val="it-IT"/>
        </w:rPr>
        <w:t>parquet</w:t>
      </w:r>
      <w:r w:rsidR="00F631BC" w:rsidRPr="009B594F">
        <w:rPr>
          <w:rFonts w:ascii="Times New Roman" w:hAnsi="Times New Roman" w:cs="Times New Roman"/>
          <w:lang w:val="it-IT"/>
        </w:rPr>
        <w:t>. Come è già stato sottolineato, q</w:t>
      </w:r>
      <w:r w:rsidRPr="009B594F">
        <w:rPr>
          <w:rFonts w:ascii="Times New Roman" w:hAnsi="Times New Roman" w:cs="Times New Roman"/>
          <w:lang w:val="it-IT"/>
        </w:rPr>
        <w:t xml:space="preserve">uesta questione si pone particolarmente perché nel 99% dei casi senza istruttoria, i membri del </w:t>
      </w:r>
      <w:r w:rsidR="00F631BC" w:rsidRPr="009B594F">
        <w:rPr>
          <w:rFonts w:ascii="Times New Roman" w:hAnsi="Times New Roman" w:cs="Times New Roman"/>
          <w:lang w:val="it-IT"/>
        </w:rPr>
        <w:t>Pubblico Ministero francese hanno quattro</w:t>
      </w:r>
      <w:r w:rsidRPr="009B594F">
        <w:rPr>
          <w:rFonts w:ascii="Times New Roman" w:hAnsi="Times New Roman" w:cs="Times New Roman"/>
          <w:lang w:val="it-IT"/>
        </w:rPr>
        <w:t xml:space="preserve"> funzioni essenziali : dirigono le indagini, garantiscono alcune libertà individuali e la</w:t>
      </w:r>
      <w:r w:rsidR="00BC5327" w:rsidRPr="009B594F">
        <w:rPr>
          <w:rFonts w:ascii="Times New Roman" w:hAnsi="Times New Roman" w:cs="Times New Roman"/>
          <w:lang w:val="it-IT"/>
        </w:rPr>
        <w:t xml:space="preserve"> legalità degli atti di indagine</w:t>
      </w:r>
      <w:r w:rsidR="00F631BC" w:rsidRPr="009B594F">
        <w:rPr>
          <w:rFonts w:ascii="Times New Roman" w:hAnsi="Times New Roman" w:cs="Times New Roman"/>
          <w:lang w:val="it-IT"/>
        </w:rPr>
        <w:t>, decidono se esercitare l’azione penale e come orientare il fascicolo</w:t>
      </w:r>
      <w:r w:rsidRPr="009B594F">
        <w:rPr>
          <w:rFonts w:ascii="Times New Roman" w:hAnsi="Times New Roman" w:cs="Times New Roman"/>
          <w:lang w:val="it-IT"/>
        </w:rPr>
        <w:t xml:space="preserve"> e</w:t>
      </w:r>
      <w:r w:rsidR="00F631BC" w:rsidRPr="009B594F">
        <w:rPr>
          <w:rFonts w:ascii="Times New Roman" w:hAnsi="Times New Roman" w:cs="Times New Roman"/>
          <w:lang w:val="it-IT"/>
        </w:rPr>
        <w:t xml:space="preserve"> sostengono l’accusa davanti al giudice</w:t>
      </w:r>
      <w:r w:rsidRPr="009B594F">
        <w:rPr>
          <w:rFonts w:ascii="Times New Roman" w:hAnsi="Times New Roman" w:cs="Times New Roman"/>
          <w:lang w:val="it-IT"/>
        </w:rPr>
        <w:t>.</w:t>
      </w:r>
    </w:p>
    <w:p w14:paraId="2B22016C" w14:textId="77777777" w:rsidR="004548E7" w:rsidRPr="009B594F" w:rsidRDefault="004548E7" w:rsidP="009B594F">
      <w:pPr>
        <w:spacing w:line="360" w:lineRule="auto"/>
        <w:jc w:val="both"/>
        <w:rPr>
          <w:rFonts w:ascii="Times New Roman" w:hAnsi="Times New Roman" w:cs="Times New Roman"/>
          <w:lang w:val="it-IT"/>
        </w:rPr>
      </w:pPr>
    </w:p>
    <w:p w14:paraId="69550F89" w14:textId="7274602C" w:rsidR="00F631BC" w:rsidRPr="009B594F" w:rsidRDefault="00F631BC"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5.1 Le garanzie della difesa durante le indagini.</w:t>
      </w:r>
    </w:p>
    <w:p w14:paraId="1D777FF9" w14:textId="77777777" w:rsidR="00F631BC" w:rsidRPr="009B594F" w:rsidRDefault="00F631BC" w:rsidP="009B594F">
      <w:pPr>
        <w:spacing w:line="360" w:lineRule="auto"/>
        <w:jc w:val="both"/>
        <w:rPr>
          <w:rFonts w:ascii="Times New Roman" w:hAnsi="Times New Roman" w:cs="Times New Roman"/>
          <w:lang w:val="it-IT"/>
        </w:rPr>
      </w:pPr>
    </w:p>
    <w:p w14:paraId="31C9DD3C" w14:textId="409325F2" w:rsidR="006819D2" w:rsidRPr="009B594F" w:rsidRDefault="004548E7"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Per </w:t>
      </w:r>
      <w:r w:rsidR="00F631BC" w:rsidRPr="009B594F">
        <w:rPr>
          <w:rFonts w:ascii="Times New Roman" w:hAnsi="Times New Roman" w:cs="Times New Roman"/>
          <w:lang w:val="it-IT"/>
        </w:rPr>
        <w:t xml:space="preserve">quanto riguarda le garanzie della difesa durante le indagini preliminari, </w:t>
      </w:r>
      <w:r w:rsidRPr="009B594F">
        <w:rPr>
          <w:rFonts w:ascii="Times New Roman" w:hAnsi="Times New Roman" w:cs="Times New Roman"/>
          <w:lang w:val="it-IT"/>
        </w:rPr>
        <w:t>un</w:t>
      </w:r>
      <w:r w:rsidR="00F631BC" w:rsidRPr="009B594F">
        <w:rPr>
          <w:rFonts w:ascii="Times New Roman" w:hAnsi="Times New Roman" w:cs="Times New Roman"/>
          <w:lang w:val="it-IT"/>
        </w:rPr>
        <w:t>a</w:t>
      </w:r>
      <w:r w:rsidRPr="009B594F">
        <w:rPr>
          <w:rFonts w:ascii="Times New Roman" w:hAnsi="Times New Roman" w:cs="Times New Roman"/>
          <w:lang w:val="it-IT"/>
        </w:rPr>
        <w:t xml:space="preserve"> </w:t>
      </w:r>
      <w:r w:rsidR="00F631BC" w:rsidRPr="009B594F">
        <w:rPr>
          <w:rFonts w:ascii="Times New Roman" w:hAnsi="Times New Roman" w:cs="Times New Roman"/>
          <w:lang w:val="it-IT"/>
        </w:rPr>
        <w:t>prima risposta è arrivata con due</w:t>
      </w:r>
      <w:r w:rsidRPr="009B594F">
        <w:rPr>
          <w:rFonts w:ascii="Times New Roman" w:hAnsi="Times New Roman" w:cs="Times New Roman"/>
          <w:lang w:val="it-IT"/>
        </w:rPr>
        <w:t xml:space="preserve"> riforme del 2011 e del 2014 in materi</w:t>
      </w:r>
      <w:r w:rsidR="00BC5327" w:rsidRPr="009B594F">
        <w:rPr>
          <w:rFonts w:ascii="Times New Roman" w:hAnsi="Times New Roman" w:cs="Times New Roman"/>
          <w:lang w:val="it-IT"/>
        </w:rPr>
        <w:t>a</w:t>
      </w:r>
      <w:r w:rsidRPr="009B594F">
        <w:rPr>
          <w:rFonts w:ascii="Times New Roman" w:hAnsi="Times New Roman" w:cs="Times New Roman"/>
          <w:lang w:val="it-IT"/>
        </w:rPr>
        <w:t xml:space="preserve"> di </w:t>
      </w:r>
      <w:r w:rsidRPr="009B594F">
        <w:rPr>
          <w:rFonts w:ascii="Times New Roman" w:hAnsi="Times New Roman" w:cs="Times New Roman"/>
          <w:i/>
          <w:lang w:val="it-IT"/>
        </w:rPr>
        <w:t>garde à vue</w:t>
      </w:r>
      <w:r w:rsidR="00F631BC" w:rsidRPr="009B594F">
        <w:rPr>
          <w:rFonts w:ascii="Times New Roman" w:hAnsi="Times New Roman" w:cs="Times New Roman"/>
          <w:lang w:val="it-IT"/>
        </w:rPr>
        <w:t xml:space="preserve"> – fermo -</w:t>
      </w:r>
      <w:r w:rsidRPr="009B594F">
        <w:rPr>
          <w:rFonts w:ascii="Times New Roman" w:hAnsi="Times New Roman" w:cs="Times New Roman"/>
          <w:lang w:val="it-IT"/>
        </w:rPr>
        <w:t xml:space="preserve"> e di </w:t>
      </w:r>
      <w:r w:rsidRPr="009B594F">
        <w:rPr>
          <w:rFonts w:ascii="Times New Roman" w:hAnsi="Times New Roman" w:cs="Times New Roman"/>
          <w:i/>
          <w:lang w:val="it-IT"/>
        </w:rPr>
        <w:t>audition libre</w:t>
      </w:r>
      <w:r w:rsidR="00F631BC" w:rsidRPr="009B594F">
        <w:rPr>
          <w:rFonts w:ascii="Times New Roman" w:hAnsi="Times New Roman" w:cs="Times New Roman"/>
          <w:lang w:val="it-IT"/>
        </w:rPr>
        <w:t xml:space="preserve"> - dichiarazioni spontanee</w:t>
      </w:r>
      <w:r w:rsidRPr="009B594F">
        <w:rPr>
          <w:rFonts w:ascii="Times New Roman" w:hAnsi="Times New Roman" w:cs="Times New Roman"/>
          <w:lang w:val="it-IT"/>
        </w:rPr>
        <w:t xml:space="preserve">. In seguito alla </w:t>
      </w:r>
      <w:r w:rsidR="00F631BC" w:rsidRPr="009B594F">
        <w:rPr>
          <w:rFonts w:ascii="Times New Roman" w:hAnsi="Times New Roman" w:cs="Times New Roman"/>
          <w:lang w:val="it-IT"/>
        </w:rPr>
        <w:t xml:space="preserve">pronuncia della CEDU nel caso </w:t>
      </w:r>
      <w:r w:rsidRPr="009B594F">
        <w:rPr>
          <w:rFonts w:ascii="Times New Roman" w:hAnsi="Times New Roman" w:cs="Times New Roman"/>
          <w:i/>
          <w:lang w:val="it-IT"/>
        </w:rPr>
        <w:t>Brusco c. France</w:t>
      </w:r>
      <w:r w:rsidR="00F631BC" w:rsidRPr="009B594F">
        <w:rPr>
          <w:rStyle w:val="Marquenotebasdepage"/>
          <w:rFonts w:ascii="Times New Roman" w:hAnsi="Times New Roman" w:cs="Times New Roman"/>
          <w:i/>
          <w:lang w:val="it-IT"/>
        </w:rPr>
        <w:footnoteReference w:id="25"/>
      </w:r>
      <w:r w:rsidRPr="009B594F">
        <w:rPr>
          <w:rFonts w:ascii="Times New Roman" w:hAnsi="Times New Roman" w:cs="Times New Roman"/>
          <w:lang w:val="it-IT"/>
        </w:rPr>
        <w:t xml:space="preserve"> e della direttiva </w:t>
      </w:r>
      <w:r w:rsidR="003652F8" w:rsidRPr="009B594F">
        <w:rPr>
          <w:rFonts w:ascii="Times New Roman" w:hAnsi="Times New Roman" w:cs="Times New Roman"/>
          <w:lang w:val="it-IT"/>
        </w:rPr>
        <w:t>2012/13/</w:t>
      </w:r>
      <w:r w:rsidRPr="009B594F">
        <w:rPr>
          <w:rFonts w:ascii="Times New Roman" w:hAnsi="Times New Roman" w:cs="Times New Roman"/>
          <w:lang w:val="it-IT"/>
        </w:rPr>
        <w:t xml:space="preserve">UE sul diritto all’informazione </w:t>
      </w:r>
      <w:r w:rsidR="003652F8" w:rsidRPr="009B594F">
        <w:rPr>
          <w:rFonts w:ascii="Times New Roman" w:hAnsi="Times New Roman" w:cs="Times New Roman"/>
          <w:lang w:val="it-IT"/>
        </w:rPr>
        <w:t>nei procedimenti penali</w:t>
      </w:r>
      <w:r w:rsidRPr="009B594F">
        <w:rPr>
          <w:rFonts w:ascii="Times New Roman" w:hAnsi="Times New Roman" w:cs="Times New Roman"/>
          <w:lang w:val="it-IT"/>
        </w:rPr>
        <w:t>, il legislatore francese ha introdotto</w:t>
      </w:r>
      <w:r w:rsidR="006819D2" w:rsidRPr="009B594F">
        <w:rPr>
          <w:rFonts w:ascii="Times New Roman" w:hAnsi="Times New Roman" w:cs="Times New Roman"/>
          <w:lang w:val="it-IT"/>
        </w:rPr>
        <w:t>, con molte riserve,</w:t>
      </w:r>
      <w:r w:rsidRPr="009B594F">
        <w:rPr>
          <w:rFonts w:ascii="Times New Roman" w:hAnsi="Times New Roman" w:cs="Times New Roman"/>
          <w:lang w:val="it-IT"/>
        </w:rPr>
        <w:t xml:space="preserve"> il diritto all’informazione per la persona sospetta</w:t>
      </w:r>
      <w:r w:rsidR="003652F8" w:rsidRPr="009B594F">
        <w:rPr>
          <w:rFonts w:ascii="Times New Roman" w:hAnsi="Times New Roman" w:cs="Times New Roman"/>
          <w:lang w:val="it-IT"/>
        </w:rPr>
        <w:t xml:space="preserve">ta - </w:t>
      </w:r>
      <w:r w:rsidRPr="009B594F">
        <w:rPr>
          <w:rFonts w:ascii="Times New Roman" w:hAnsi="Times New Roman" w:cs="Times New Roman"/>
          <w:lang w:val="it-IT"/>
        </w:rPr>
        <w:t>in particolare sul diritto al silenzio, sulla presenza del difensore durante l’interrogatorio e sull’accesso ad</w:t>
      </w:r>
      <w:r w:rsidR="006819D2" w:rsidRPr="009B594F">
        <w:rPr>
          <w:rFonts w:ascii="Times New Roman" w:hAnsi="Times New Roman" w:cs="Times New Roman"/>
          <w:lang w:val="it-IT"/>
        </w:rPr>
        <w:t xml:space="preserve"> alcuni documenti dell’atto stesso </w:t>
      </w:r>
      <w:r w:rsidR="003652F8" w:rsidRPr="009B594F">
        <w:rPr>
          <w:rFonts w:ascii="Times New Roman" w:hAnsi="Times New Roman" w:cs="Times New Roman"/>
          <w:lang w:val="it-IT"/>
        </w:rPr>
        <w:t>-</w:t>
      </w:r>
      <w:r w:rsidRPr="009B594F">
        <w:rPr>
          <w:rFonts w:ascii="Times New Roman" w:hAnsi="Times New Roman" w:cs="Times New Roman"/>
          <w:lang w:val="it-IT"/>
        </w:rPr>
        <w:t xml:space="preserve"> in caso di fermo e di dichiarazioni spontanee</w:t>
      </w:r>
      <w:r w:rsidR="003652F8" w:rsidRPr="009B594F">
        <w:rPr>
          <w:rStyle w:val="Marquenotebasdepage"/>
          <w:rFonts w:ascii="Times New Roman" w:hAnsi="Times New Roman" w:cs="Times New Roman"/>
          <w:lang w:val="it-IT"/>
        </w:rPr>
        <w:footnoteReference w:id="26"/>
      </w:r>
      <w:r w:rsidRPr="009B594F">
        <w:rPr>
          <w:rFonts w:ascii="Times New Roman" w:hAnsi="Times New Roman" w:cs="Times New Roman"/>
          <w:lang w:val="it-IT"/>
        </w:rPr>
        <w:t xml:space="preserve">. Dal 2014 fino ad oggi pero’ la </w:t>
      </w:r>
      <w:r w:rsidRPr="009B594F">
        <w:rPr>
          <w:rFonts w:ascii="Times New Roman" w:hAnsi="Times New Roman" w:cs="Times New Roman"/>
          <w:i/>
          <w:lang w:val="it-IT"/>
        </w:rPr>
        <w:t>garde à vue</w:t>
      </w:r>
      <w:r w:rsidRPr="009B594F">
        <w:rPr>
          <w:rFonts w:ascii="Times New Roman" w:hAnsi="Times New Roman" w:cs="Times New Roman"/>
          <w:lang w:val="it-IT"/>
        </w:rPr>
        <w:t xml:space="preserve"> e </w:t>
      </w:r>
      <w:r w:rsidRPr="009B594F">
        <w:rPr>
          <w:rFonts w:ascii="Times New Roman" w:hAnsi="Times New Roman" w:cs="Times New Roman"/>
          <w:i/>
          <w:lang w:val="it-IT"/>
        </w:rPr>
        <w:t>l’audition libre</w:t>
      </w:r>
      <w:r w:rsidR="006819D2" w:rsidRPr="009B594F">
        <w:rPr>
          <w:rFonts w:ascii="Times New Roman" w:hAnsi="Times New Roman" w:cs="Times New Roman"/>
          <w:lang w:val="it-IT"/>
        </w:rPr>
        <w:t xml:space="preserve"> costituivano</w:t>
      </w:r>
      <w:r w:rsidRPr="009B594F">
        <w:rPr>
          <w:rFonts w:ascii="Times New Roman" w:hAnsi="Times New Roman" w:cs="Times New Roman"/>
          <w:lang w:val="it-IT"/>
        </w:rPr>
        <w:t xml:space="preserve"> le sole “finestre”</w:t>
      </w:r>
      <w:r w:rsidR="006819D2" w:rsidRPr="009B594F">
        <w:rPr>
          <w:rFonts w:ascii="Times New Roman" w:hAnsi="Times New Roman" w:cs="Times New Roman"/>
          <w:lang w:val="it-IT"/>
        </w:rPr>
        <w:t>, molto limitate,</w:t>
      </w:r>
      <w:r w:rsidRPr="009B594F">
        <w:rPr>
          <w:rFonts w:ascii="Times New Roman" w:hAnsi="Times New Roman" w:cs="Times New Roman"/>
          <w:lang w:val="it-IT"/>
        </w:rPr>
        <w:t xml:space="preserve"> d’informazione per la persona indagata : in pratica, gli inquirenti preferivano evitare o ritardare al massimo la </w:t>
      </w:r>
      <w:r w:rsidRPr="009B594F">
        <w:rPr>
          <w:rFonts w:ascii="Times New Roman" w:hAnsi="Times New Roman" w:cs="Times New Roman"/>
          <w:i/>
          <w:lang w:val="it-IT"/>
        </w:rPr>
        <w:t>garde à vue</w:t>
      </w:r>
      <w:r w:rsidRPr="009B594F">
        <w:rPr>
          <w:rFonts w:ascii="Times New Roman" w:hAnsi="Times New Roman" w:cs="Times New Roman"/>
          <w:lang w:val="it-IT"/>
        </w:rPr>
        <w:t xml:space="preserve"> semplicemente per evitare ogni comunicazione. Per esempio, non è raro </w:t>
      </w:r>
      <w:r w:rsidR="006819D2" w:rsidRPr="009B594F">
        <w:rPr>
          <w:rFonts w:ascii="Times New Roman" w:hAnsi="Times New Roman" w:cs="Times New Roman"/>
          <w:lang w:val="it-IT"/>
        </w:rPr>
        <w:t xml:space="preserve">ancora oggi </w:t>
      </w:r>
      <w:r w:rsidRPr="009B594F">
        <w:rPr>
          <w:rFonts w:ascii="Times New Roman" w:hAnsi="Times New Roman" w:cs="Times New Roman"/>
          <w:lang w:val="it-IT"/>
        </w:rPr>
        <w:t>che una persona indagata scopra nei media che un indagine preliminare è stata aperta a suo carico.</w:t>
      </w:r>
      <w:r w:rsidR="008C0333" w:rsidRPr="009B594F">
        <w:rPr>
          <w:rFonts w:ascii="Times New Roman" w:hAnsi="Times New Roman" w:cs="Times New Roman"/>
          <w:lang w:val="it-IT"/>
        </w:rPr>
        <w:t xml:space="preserve"> Per altro, non è certo che queste finestre aprano la porta ad un vero contradditorio : per esempio, il ruolo dell’avvocato è stato </w:t>
      </w:r>
      <w:r w:rsidR="006819D2" w:rsidRPr="009B594F">
        <w:rPr>
          <w:rFonts w:ascii="Times New Roman" w:hAnsi="Times New Roman" w:cs="Times New Roman"/>
          <w:lang w:val="it-IT"/>
        </w:rPr>
        <w:t xml:space="preserve">essenzialmente </w:t>
      </w:r>
      <w:r w:rsidR="008C0333" w:rsidRPr="009B594F">
        <w:rPr>
          <w:rFonts w:ascii="Times New Roman" w:hAnsi="Times New Roman" w:cs="Times New Roman"/>
          <w:lang w:val="it-IT"/>
        </w:rPr>
        <w:t>limitato a un ruolo di assistenza psicologica.</w:t>
      </w:r>
    </w:p>
    <w:p w14:paraId="541405AF" w14:textId="11F7FB8E" w:rsidR="008C0333" w:rsidRPr="009B594F" w:rsidRDefault="008C0333"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La legge </w:t>
      </w:r>
      <w:r w:rsidR="006819D2" w:rsidRPr="009B594F">
        <w:rPr>
          <w:rFonts w:ascii="Times New Roman" w:hAnsi="Times New Roman" w:cs="Times New Roman"/>
          <w:lang w:val="it-IT"/>
        </w:rPr>
        <w:t xml:space="preserve">del 6 giugno scorso </w:t>
      </w:r>
      <w:r w:rsidRPr="009B594F">
        <w:rPr>
          <w:rFonts w:ascii="Times New Roman" w:hAnsi="Times New Roman" w:cs="Times New Roman"/>
          <w:lang w:val="it-IT"/>
        </w:rPr>
        <w:t xml:space="preserve">dovrebbe porre un termine a questa situazione : in futuro, </w:t>
      </w:r>
      <w:r w:rsidR="006819D2" w:rsidRPr="009B594F">
        <w:rPr>
          <w:rFonts w:ascii="Times New Roman" w:hAnsi="Times New Roman" w:cs="Times New Roman"/>
          <w:lang w:val="it-IT"/>
        </w:rPr>
        <w:t xml:space="preserve">come durante l’istruttoria, </w:t>
      </w:r>
      <w:r w:rsidRPr="009B594F">
        <w:rPr>
          <w:rFonts w:ascii="Times New Roman" w:hAnsi="Times New Roman" w:cs="Times New Roman"/>
          <w:lang w:val="it-IT"/>
        </w:rPr>
        <w:t>la persona indagata avrà accesso al</w:t>
      </w:r>
      <w:r w:rsidR="006819D2" w:rsidRPr="009B594F">
        <w:rPr>
          <w:rFonts w:ascii="Times New Roman" w:hAnsi="Times New Roman" w:cs="Times New Roman"/>
          <w:lang w:val="it-IT"/>
        </w:rPr>
        <w:t>l’intero</w:t>
      </w:r>
      <w:r w:rsidRPr="009B594F">
        <w:rPr>
          <w:rFonts w:ascii="Times New Roman" w:hAnsi="Times New Roman" w:cs="Times New Roman"/>
          <w:lang w:val="it-IT"/>
        </w:rPr>
        <w:t xml:space="preserve"> fascicolo delle indagini </w:t>
      </w:r>
      <w:r w:rsidR="006819D2" w:rsidRPr="009B594F">
        <w:rPr>
          <w:rFonts w:ascii="Times New Roman" w:hAnsi="Times New Roman" w:cs="Times New Roman"/>
          <w:lang w:val="it-IT"/>
        </w:rPr>
        <w:t xml:space="preserve">preliminari </w:t>
      </w:r>
      <w:r w:rsidRPr="009B594F">
        <w:rPr>
          <w:rFonts w:ascii="Times New Roman" w:hAnsi="Times New Roman" w:cs="Times New Roman"/>
          <w:lang w:val="it-IT"/>
        </w:rPr>
        <w:t>in occasi</w:t>
      </w:r>
      <w:r w:rsidR="006819D2" w:rsidRPr="009B594F">
        <w:rPr>
          <w:rFonts w:ascii="Times New Roman" w:hAnsi="Times New Roman" w:cs="Times New Roman"/>
          <w:lang w:val="it-IT"/>
        </w:rPr>
        <w:t xml:space="preserve">one di alcuni atti di indagine – per esempio in caso di fermo e di </w:t>
      </w:r>
      <w:r w:rsidRPr="009B594F">
        <w:rPr>
          <w:rFonts w:ascii="Times New Roman" w:hAnsi="Times New Roman" w:cs="Times New Roman"/>
          <w:lang w:val="it-IT"/>
        </w:rPr>
        <w:t>per</w:t>
      </w:r>
      <w:r w:rsidR="006819D2" w:rsidRPr="009B594F">
        <w:rPr>
          <w:rFonts w:ascii="Times New Roman" w:hAnsi="Times New Roman" w:cs="Times New Roman"/>
          <w:lang w:val="it-IT"/>
        </w:rPr>
        <w:t xml:space="preserve">quisizione domiciliare - </w:t>
      </w:r>
      <w:r w:rsidRPr="009B594F">
        <w:rPr>
          <w:rFonts w:ascii="Times New Roman" w:hAnsi="Times New Roman" w:cs="Times New Roman"/>
          <w:lang w:val="it-IT"/>
        </w:rPr>
        <w:t xml:space="preserve"> e</w:t>
      </w:r>
      <w:r w:rsidR="00BC5327" w:rsidRPr="009B594F">
        <w:rPr>
          <w:rFonts w:ascii="Times New Roman" w:hAnsi="Times New Roman" w:cs="Times New Roman"/>
          <w:lang w:val="it-IT"/>
        </w:rPr>
        <w:t xml:space="preserve"> a </w:t>
      </w:r>
      <w:r w:rsidRPr="009B594F">
        <w:rPr>
          <w:rFonts w:ascii="Times New Roman" w:hAnsi="Times New Roman" w:cs="Times New Roman"/>
          <w:lang w:val="it-IT"/>
        </w:rPr>
        <w:t xml:space="preserve">partire dalla prima comunicazione, ogni anno. La stessa soluzione è prevista per la vittima del reato. </w:t>
      </w:r>
      <w:r w:rsidR="00BC5327" w:rsidRPr="009B594F">
        <w:rPr>
          <w:rFonts w:ascii="Times New Roman" w:hAnsi="Times New Roman" w:cs="Times New Roman"/>
          <w:lang w:val="it-IT"/>
        </w:rPr>
        <w:t>La riforma esige poi che il P</w:t>
      </w:r>
      <w:r w:rsidR="006819D2" w:rsidRPr="009B594F">
        <w:rPr>
          <w:rFonts w:ascii="Times New Roman" w:hAnsi="Times New Roman" w:cs="Times New Roman"/>
          <w:lang w:val="it-IT"/>
        </w:rPr>
        <w:t xml:space="preserve">ubblico </w:t>
      </w:r>
      <w:r w:rsidR="00BC5327" w:rsidRPr="009B594F">
        <w:rPr>
          <w:rFonts w:ascii="Times New Roman" w:hAnsi="Times New Roman" w:cs="Times New Roman"/>
          <w:lang w:val="it-IT"/>
        </w:rPr>
        <w:t>M</w:t>
      </w:r>
      <w:r w:rsidR="006819D2" w:rsidRPr="009B594F">
        <w:rPr>
          <w:rFonts w:ascii="Times New Roman" w:hAnsi="Times New Roman" w:cs="Times New Roman"/>
          <w:lang w:val="it-IT"/>
        </w:rPr>
        <w:t>inistero</w:t>
      </w:r>
      <w:r w:rsidR="00BC5327" w:rsidRPr="009B594F">
        <w:rPr>
          <w:rFonts w:ascii="Times New Roman" w:hAnsi="Times New Roman" w:cs="Times New Roman"/>
          <w:lang w:val="it-IT"/>
        </w:rPr>
        <w:t xml:space="preserve"> comunichi alla persona indagata e alla vitt</w:t>
      </w:r>
      <w:r w:rsidR="006819D2" w:rsidRPr="009B594F">
        <w:rPr>
          <w:rFonts w:ascii="Times New Roman" w:hAnsi="Times New Roman" w:cs="Times New Roman"/>
          <w:lang w:val="it-IT"/>
        </w:rPr>
        <w:t>ima la sua decisione di mettere un termine al</w:t>
      </w:r>
      <w:r w:rsidR="00BC5327" w:rsidRPr="009B594F">
        <w:rPr>
          <w:rFonts w:ascii="Times New Roman" w:hAnsi="Times New Roman" w:cs="Times New Roman"/>
          <w:lang w:val="it-IT"/>
        </w:rPr>
        <w:t xml:space="preserve">le indagini e ne raccolga le osservazioni. </w:t>
      </w:r>
      <w:r w:rsidR="006819D2" w:rsidRPr="009B594F">
        <w:rPr>
          <w:rFonts w:ascii="Times New Roman" w:hAnsi="Times New Roman" w:cs="Times New Roman"/>
          <w:lang w:val="it-IT"/>
        </w:rPr>
        <w:t xml:space="preserve">Accolte in modo critico da alcuni magistrati del </w:t>
      </w:r>
      <w:r w:rsidR="006819D2" w:rsidRPr="009B594F">
        <w:rPr>
          <w:rFonts w:ascii="Times New Roman" w:hAnsi="Times New Roman" w:cs="Times New Roman"/>
          <w:i/>
          <w:lang w:val="it-IT"/>
        </w:rPr>
        <w:t>parquet</w:t>
      </w:r>
      <w:r w:rsidR="006819D2" w:rsidRPr="009B594F">
        <w:rPr>
          <w:rFonts w:ascii="Times New Roman" w:hAnsi="Times New Roman" w:cs="Times New Roman"/>
          <w:lang w:val="it-IT"/>
        </w:rPr>
        <w:t xml:space="preserve"> già oberati dal numero crescente di fascicoli e di formalità, questa nuova riforma </w:t>
      </w:r>
      <w:r w:rsidRPr="009B594F">
        <w:rPr>
          <w:rFonts w:ascii="Times New Roman" w:hAnsi="Times New Roman" w:cs="Times New Roman"/>
          <w:lang w:val="it-IT"/>
        </w:rPr>
        <w:t>costituisce un primo passo importante e non solo simbolico</w:t>
      </w:r>
      <w:r w:rsidR="00BC5327" w:rsidRPr="009B594F">
        <w:rPr>
          <w:rFonts w:ascii="Times New Roman" w:hAnsi="Times New Roman" w:cs="Times New Roman"/>
          <w:lang w:val="it-IT"/>
        </w:rPr>
        <w:t xml:space="preserve"> verso l’introduzione se non di un vero e proprio</w:t>
      </w:r>
      <w:r w:rsidRPr="009B594F">
        <w:rPr>
          <w:rFonts w:ascii="Times New Roman" w:hAnsi="Times New Roman" w:cs="Times New Roman"/>
          <w:lang w:val="it-IT"/>
        </w:rPr>
        <w:t xml:space="preserve"> contraddi</w:t>
      </w:r>
      <w:r w:rsidR="006819D2" w:rsidRPr="009B594F">
        <w:rPr>
          <w:rFonts w:ascii="Times New Roman" w:hAnsi="Times New Roman" w:cs="Times New Roman"/>
          <w:lang w:val="it-IT"/>
        </w:rPr>
        <w:t>torio, almeno dell’informazione</w:t>
      </w:r>
      <w:r w:rsidRPr="009B594F">
        <w:rPr>
          <w:rFonts w:ascii="Times New Roman" w:hAnsi="Times New Roman" w:cs="Times New Roman"/>
          <w:lang w:val="it-IT"/>
        </w:rPr>
        <w:t xml:space="preserve"> nella fase delle indagini preliminari. </w:t>
      </w:r>
    </w:p>
    <w:p w14:paraId="1F2AE637" w14:textId="77777777" w:rsidR="008C0333" w:rsidRPr="009B594F" w:rsidRDefault="008C0333" w:rsidP="009B594F">
      <w:pPr>
        <w:spacing w:line="360" w:lineRule="auto"/>
        <w:jc w:val="both"/>
        <w:rPr>
          <w:rFonts w:ascii="Times New Roman" w:hAnsi="Times New Roman" w:cs="Times New Roman"/>
          <w:lang w:val="it-IT"/>
        </w:rPr>
      </w:pPr>
    </w:p>
    <w:p w14:paraId="07B9559A" w14:textId="0B8B6244" w:rsidR="00F631BC" w:rsidRPr="009B594F" w:rsidRDefault="00F631BC"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4.2. L’indipendenza dei membri del </w:t>
      </w:r>
      <w:r w:rsidRPr="009B594F">
        <w:rPr>
          <w:rFonts w:ascii="Times New Roman" w:hAnsi="Times New Roman" w:cs="Times New Roman"/>
          <w:i/>
          <w:lang w:val="it-IT"/>
        </w:rPr>
        <w:t>parquet</w:t>
      </w:r>
      <w:r w:rsidRPr="009B594F">
        <w:rPr>
          <w:rFonts w:ascii="Times New Roman" w:hAnsi="Times New Roman" w:cs="Times New Roman"/>
          <w:lang w:val="it-IT"/>
        </w:rPr>
        <w:t>.</w:t>
      </w:r>
    </w:p>
    <w:p w14:paraId="62239EAE" w14:textId="77777777" w:rsidR="00F631BC" w:rsidRPr="009B594F" w:rsidRDefault="00F631BC" w:rsidP="009B594F">
      <w:pPr>
        <w:spacing w:line="360" w:lineRule="auto"/>
        <w:jc w:val="both"/>
        <w:rPr>
          <w:rFonts w:ascii="Times New Roman" w:hAnsi="Times New Roman" w:cs="Times New Roman"/>
          <w:lang w:val="it-IT"/>
        </w:rPr>
      </w:pPr>
    </w:p>
    <w:p w14:paraId="4BCE8513" w14:textId="774FD9B9" w:rsidR="008C0333" w:rsidRPr="009B594F" w:rsidRDefault="008C0333"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L</w:t>
      </w:r>
      <w:r w:rsidR="006819D2" w:rsidRPr="009B594F">
        <w:rPr>
          <w:rFonts w:ascii="Times New Roman" w:hAnsi="Times New Roman" w:cs="Times New Roman"/>
          <w:lang w:val="it-IT"/>
        </w:rPr>
        <w:t>a seconda questione, relativa all’indipendenza dei</w:t>
      </w:r>
      <w:r w:rsidRPr="009B594F">
        <w:rPr>
          <w:rFonts w:ascii="Times New Roman" w:hAnsi="Times New Roman" w:cs="Times New Roman"/>
          <w:lang w:val="it-IT"/>
        </w:rPr>
        <w:t xml:space="preserve"> membri del </w:t>
      </w:r>
      <w:r w:rsidRPr="009B594F">
        <w:rPr>
          <w:rFonts w:ascii="Times New Roman" w:hAnsi="Times New Roman" w:cs="Times New Roman"/>
          <w:i/>
          <w:lang w:val="it-IT"/>
        </w:rPr>
        <w:t>parquet</w:t>
      </w:r>
      <w:r w:rsidR="00844B3F" w:rsidRPr="009B594F">
        <w:rPr>
          <w:rFonts w:ascii="Times New Roman" w:hAnsi="Times New Roman" w:cs="Times New Roman"/>
          <w:lang w:val="it-IT"/>
        </w:rPr>
        <w:t xml:space="preserve">, è più complessa, ed interessante, </w:t>
      </w:r>
      <w:r w:rsidRPr="009B594F">
        <w:rPr>
          <w:rFonts w:ascii="Times New Roman" w:hAnsi="Times New Roman" w:cs="Times New Roman"/>
          <w:lang w:val="it-IT"/>
        </w:rPr>
        <w:t>per</w:t>
      </w:r>
      <w:r w:rsidR="00844B3F" w:rsidRPr="009B594F">
        <w:rPr>
          <w:rFonts w:ascii="Times New Roman" w:hAnsi="Times New Roman" w:cs="Times New Roman"/>
          <w:lang w:val="it-IT"/>
        </w:rPr>
        <w:t xml:space="preserve"> due ragioni diverse ma parzialmente legate. Da una parte, la questione </w:t>
      </w:r>
      <w:r w:rsidRPr="009B594F">
        <w:rPr>
          <w:rFonts w:ascii="Times New Roman" w:hAnsi="Times New Roman" w:cs="Times New Roman"/>
          <w:lang w:val="it-IT"/>
        </w:rPr>
        <w:t>tocca non solo la procedura penale ma l’assetto costituzionale dei poter</w:t>
      </w:r>
      <w:r w:rsidR="00844B3F" w:rsidRPr="009B594F">
        <w:rPr>
          <w:rFonts w:ascii="Times New Roman" w:hAnsi="Times New Roman" w:cs="Times New Roman"/>
          <w:lang w:val="it-IT"/>
        </w:rPr>
        <w:t>i delle diverse autorità dello S</w:t>
      </w:r>
      <w:r w:rsidRPr="009B594F">
        <w:rPr>
          <w:rFonts w:ascii="Times New Roman" w:hAnsi="Times New Roman" w:cs="Times New Roman"/>
          <w:lang w:val="it-IT"/>
        </w:rPr>
        <w:t>tato. Il Consiglio costituzionale francese continua a considerare che i membri della magistratura requirente sono parte dell’autorità giudiziaria a</w:t>
      </w:r>
      <w:r w:rsidR="006819D2" w:rsidRPr="009B594F">
        <w:rPr>
          <w:rFonts w:ascii="Times New Roman" w:hAnsi="Times New Roman" w:cs="Times New Roman"/>
          <w:lang w:val="it-IT"/>
        </w:rPr>
        <w:t>i sensi dell’articolo 66 della C</w:t>
      </w:r>
      <w:r w:rsidRPr="009B594F">
        <w:rPr>
          <w:rFonts w:ascii="Times New Roman" w:hAnsi="Times New Roman" w:cs="Times New Roman"/>
          <w:lang w:val="it-IT"/>
        </w:rPr>
        <w:t xml:space="preserve">ostituzione, e quindi garanti delle libertà individuali, e che, ciononostante, dipendono dal potere esecutivo ai sensi dell’articolo 20 della </w:t>
      </w:r>
      <w:r w:rsidR="006819D2" w:rsidRPr="009B594F">
        <w:rPr>
          <w:rFonts w:ascii="Times New Roman" w:hAnsi="Times New Roman" w:cs="Times New Roman"/>
          <w:lang w:val="it-IT"/>
        </w:rPr>
        <w:t>stessa C</w:t>
      </w:r>
      <w:r w:rsidRPr="009B594F">
        <w:rPr>
          <w:rFonts w:ascii="Times New Roman" w:hAnsi="Times New Roman" w:cs="Times New Roman"/>
          <w:lang w:val="it-IT"/>
        </w:rPr>
        <w:t>ostituzione</w:t>
      </w:r>
      <w:r w:rsidR="006819D2" w:rsidRPr="009B594F">
        <w:rPr>
          <w:rFonts w:ascii="Times New Roman" w:hAnsi="Times New Roman" w:cs="Times New Roman"/>
          <w:lang w:val="it-IT"/>
        </w:rPr>
        <w:t xml:space="preserve"> che sottopone l’azione pubblica sotto il controllo del governo</w:t>
      </w:r>
      <w:r w:rsidRPr="009B594F">
        <w:rPr>
          <w:rFonts w:ascii="Times New Roman" w:hAnsi="Times New Roman" w:cs="Times New Roman"/>
          <w:lang w:val="it-IT"/>
        </w:rPr>
        <w:t xml:space="preserve">. </w:t>
      </w:r>
      <w:r w:rsidR="006819D2" w:rsidRPr="009B594F">
        <w:rPr>
          <w:rFonts w:ascii="Times New Roman" w:hAnsi="Times New Roman" w:cs="Times New Roman"/>
          <w:lang w:val="it-IT"/>
        </w:rPr>
        <w:t xml:space="preserve">Secondo </w:t>
      </w:r>
      <w:r w:rsidRPr="009B594F">
        <w:rPr>
          <w:rFonts w:ascii="Times New Roman" w:hAnsi="Times New Roman" w:cs="Times New Roman"/>
          <w:lang w:val="it-IT"/>
        </w:rPr>
        <w:t xml:space="preserve">il Consiglio costituzionale francese </w:t>
      </w:r>
      <w:r w:rsidR="002D6F07" w:rsidRPr="009B594F">
        <w:rPr>
          <w:rFonts w:ascii="Times New Roman" w:hAnsi="Times New Roman" w:cs="Times New Roman"/>
          <w:lang w:val="it-IT"/>
        </w:rPr>
        <w:t>la combinazione di queste due disposizion</w:t>
      </w:r>
      <w:r w:rsidR="006819D2" w:rsidRPr="009B594F">
        <w:rPr>
          <w:rFonts w:ascii="Times New Roman" w:hAnsi="Times New Roman" w:cs="Times New Roman"/>
          <w:lang w:val="it-IT"/>
        </w:rPr>
        <w:t xml:space="preserve">i non è contraria al principio, </w:t>
      </w:r>
      <w:r w:rsidR="002D6F07" w:rsidRPr="009B594F">
        <w:rPr>
          <w:rFonts w:ascii="Times New Roman" w:hAnsi="Times New Roman" w:cs="Times New Roman"/>
          <w:lang w:val="it-IT"/>
        </w:rPr>
        <w:t>anche lui costituzionale) della separazione dei poteri</w:t>
      </w:r>
      <w:r w:rsidR="006819D2" w:rsidRPr="009B594F">
        <w:rPr>
          <w:rFonts w:ascii="Times New Roman" w:hAnsi="Times New Roman" w:cs="Times New Roman"/>
          <w:lang w:val="it-IT"/>
        </w:rPr>
        <w:t xml:space="preserve"> in quanto l’autorità giudiziaria non è stata concepita dal costituente come un potere indipendente dello Stato</w:t>
      </w:r>
      <w:r w:rsidR="001B05BA" w:rsidRPr="009B594F">
        <w:rPr>
          <w:rStyle w:val="Marquenotebasdepage"/>
          <w:rFonts w:ascii="Times New Roman" w:hAnsi="Times New Roman" w:cs="Times New Roman"/>
          <w:lang w:val="it-IT"/>
        </w:rPr>
        <w:footnoteReference w:id="27"/>
      </w:r>
      <w:r w:rsidR="00844B3F" w:rsidRPr="009B594F">
        <w:rPr>
          <w:rFonts w:ascii="Times New Roman" w:hAnsi="Times New Roman" w:cs="Times New Roman"/>
          <w:lang w:val="it-IT"/>
        </w:rPr>
        <w:t>. Il</w:t>
      </w:r>
      <w:r w:rsidR="002D6F07" w:rsidRPr="009B594F">
        <w:rPr>
          <w:rFonts w:ascii="Times New Roman" w:hAnsi="Times New Roman" w:cs="Times New Roman"/>
          <w:lang w:val="it-IT"/>
        </w:rPr>
        <w:t xml:space="preserve"> governo </w:t>
      </w:r>
      <w:r w:rsidR="00844B3F" w:rsidRPr="009B594F">
        <w:rPr>
          <w:rFonts w:ascii="Times New Roman" w:hAnsi="Times New Roman" w:cs="Times New Roman"/>
          <w:lang w:val="it-IT"/>
        </w:rPr>
        <w:t xml:space="preserve">francese ha quindi </w:t>
      </w:r>
      <w:r w:rsidR="002D6F07" w:rsidRPr="009B594F">
        <w:rPr>
          <w:rFonts w:ascii="Times New Roman" w:hAnsi="Times New Roman" w:cs="Times New Roman"/>
          <w:lang w:val="it-IT"/>
        </w:rPr>
        <w:t xml:space="preserve">non solo </w:t>
      </w:r>
      <w:r w:rsidR="00844B3F" w:rsidRPr="009B594F">
        <w:rPr>
          <w:rFonts w:ascii="Times New Roman" w:hAnsi="Times New Roman" w:cs="Times New Roman"/>
          <w:lang w:val="it-IT"/>
        </w:rPr>
        <w:t xml:space="preserve">il potere di </w:t>
      </w:r>
      <w:r w:rsidR="002D6F07" w:rsidRPr="009B594F">
        <w:rPr>
          <w:rFonts w:ascii="Times New Roman" w:hAnsi="Times New Roman" w:cs="Times New Roman"/>
          <w:lang w:val="it-IT"/>
        </w:rPr>
        <w:t xml:space="preserve"> pubblicare delle circolari generali sull’esercizio dell’azione penale ma soprattutto un potere di nomina e un potere disciplinare nei confronti dei membri della magistratura requirente.</w:t>
      </w:r>
    </w:p>
    <w:p w14:paraId="7EFC0689" w14:textId="7929EE38" w:rsidR="002D6F07" w:rsidRPr="009B594F" w:rsidRDefault="00844B3F"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D’altra parte, la questione dell’indipendenza dei membri del </w:t>
      </w:r>
      <w:r w:rsidRPr="009B594F">
        <w:rPr>
          <w:rFonts w:ascii="Times New Roman" w:hAnsi="Times New Roman" w:cs="Times New Roman"/>
          <w:i/>
          <w:lang w:val="it-IT"/>
        </w:rPr>
        <w:t>parquet</w:t>
      </w:r>
      <w:r w:rsidRPr="009B594F">
        <w:rPr>
          <w:rFonts w:ascii="Times New Roman" w:hAnsi="Times New Roman" w:cs="Times New Roman"/>
          <w:lang w:val="it-IT"/>
        </w:rPr>
        <w:t xml:space="preserve"> è un esempio eclatante delle divergenze e delle contraddizioni sostanziali esistenti tra fonti fondamentali del processo penale nazionali e europee. Mentre il </w:t>
      </w:r>
      <w:r w:rsidRPr="009B594F">
        <w:rPr>
          <w:rFonts w:ascii="Times New Roman" w:hAnsi="Times New Roman" w:cs="Times New Roman"/>
          <w:i/>
          <w:lang w:val="it-IT"/>
        </w:rPr>
        <w:t>Conseil constitutionnel</w:t>
      </w:r>
      <w:r w:rsidRPr="009B594F">
        <w:rPr>
          <w:rFonts w:ascii="Times New Roman" w:hAnsi="Times New Roman" w:cs="Times New Roman"/>
          <w:lang w:val="it-IT"/>
        </w:rPr>
        <w:t xml:space="preserve"> continua ad affermare che il </w:t>
      </w:r>
      <w:r w:rsidRPr="009B594F">
        <w:rPr>
          <w:rFonts w:ascii="Times New Roman" w:hAnsi="Times New Roman" w:cs="Times New Roman"/>
          <w:i/>
          <w:lang w:val="it-IT"/>
        </w:rPr>
        <w:t>procureur de la République</w:t>
      </w:r>
      <w:r w:rsidRPr="009B594F">
        <w:rPr>
          <w:rFonts w:ascii="Times New Roman" w:hAnsi="Times New Roman" w:cs="Times New Roman"/>
          <w:lang w:val="it-IT"/>
        </w:rPr>
        <w:t xml:space="preserve"> è un’autorità giudiziaria garante delle libertà individuali, l</w:t>
      </w:r>
      <w:r w:rsidR="002D6F07" w:rsidRPr="009B594F">
        <w:rPr>
          <w:rFonts w:ascii="Times New Roman" w:hAnsi="Times New Roman" w:cs="Times New Roman"/>
          <w:lang w:val="it-IT"/>
        </w:rPr>
        <w:t xml:space="preserve">a Corte europea dei diritti dell’uomo si è pronunciata più volte sulla base dell’articolo 5 della convenzione in diversi casi relativi alla </w:t>
      </w:r>
      <w:r w:rsidR="002D6F07" w:rsidRPr="009B594F">
        <w:rPr>
          <w:rFonts w:ascii="Times New Roman" w:hAnsi="Times New Roman" w:cs="Times New Roman"/>
          <w:i/>
          <w:lang w:val="it-IT"/>
        </w:rPr>
        <w:t>garde à vue</w:t>
      </w:r>
      <w:r w:rsidR="002D6F07" w:rsidRPr="009B594F">
        <w:rPr>
          <w:rFonts w:ascii="Times New Roman" w:hAnsi="Times New Roman" w:cs="Times New Roman"/>
          <w:lang w:val="it-IT"/>
        </w:rPr>
        <w:t xml:space="preserve">, tradizionalmente ed ancora oggi sottoposto al solo controllo dei membri del </w:t>
      </w:r>
      <w:r w:rsidR="002D6F07" w:rsidRPr="009B594F">
        <w:rPr>
          <w:rFonts w:ascii="Times New Roman" w:hAnsi="Times New Roman" w:cs="Times New Roman"/>
          <w:i/>
          <w:lang w:val="it-IT"/>
        </w:rPr>
        <w:t>parquet</w:t>
      </w:r>
      <w:r w:rsidR="002D6F07" w:rsidRPr="009B594F">
        <w:rPr>
          <w:rFonts w:ascii="Times New Roman" w:hAnsi="Times New Roman" w:cs="Times New Roman"/>
          <w:lang w:val="it-IT"/>
        </w:rPr>
        <w:t xml:space="preserve">, almeno per le prime 48 ore. A partire dalla prima decisione </w:t>
      </w:r>
      <w:r w:rsidR="002D6F07" w:rsidRPr="009B594F">
        <w:rPr>
          <w:rFonts w:ascii="Times New Roman" w:hAnsi="Times New Roman" w:cs="Times New Roman"/>
          <w:i/>
          <w:lang w:val="it-IT"/>
        </w:rPr>
        <w:t>Medvedyev</w:t>
      </w:r>
      <w:r w:rsidRPr="009B594F">
        <w:rPr>
          <w:rFonts w:ascii="Times New Roman" w:hAnsi="Times New Roman" w:cs="Times New Roman"/>
          <w:lang w:val="it-IT"/>
        </w:rPr>
        <w:t xml:space="preserve"> del 2009, passando</w:t>
      </w:r>
      <w:r w:rsidR="002D6F07" w:rsidRPr="009B594F">
        <w:rPr>
          <w:rFonts w:ascii="Times New Roman" w:hAnsi="Times New Roman" w:cs="Times New Roman"/>
          <w:lang w:val="it-IT"/>
        </w:rPr>
        <w:t xml:space="preserve"> dalla decisione </w:t>
      </w:r>
      <w:r w:rsidR="002D6F07" w:rsidRPr="009B594F">
        <w:rPr>
          <w:rFonts w:ascii="Times New Roman" w:hAnsi="Times New Roman" w:cs="Times New Roman"/>
          <w:i/>
          <w:lang w:val="it-IT"/>
        </w:rPr>
        <w:t>Moulin</w:t>
      </w:r>
      <w:r w:rsidR="002D6F07" w:rsidRPr="009B594F">
        <w:rPr>
          <w:rFonts w:ascii="Times New Roman" w:hAnsi="Times New Roman" w:cs="Times New Roman"/>
          <w:lang w:val="it-IT"/>
        </w:rPr>
        <w:t xml:space="preserve"> del 2010 </w:t>
      </w:r>
      <w:r w:rsidRPr="009B594F">
        <w:rPr>
          <w:rFonts w:ascii="Times New Roman" w:hAnsi="Times New Roman" w:cs="Times New Roman"/>
          <w:lang w:val="it-IT"/>
        </w:rPr>
        <w:t xml:space="preserve">e </w:t>
      </w:r>
      <w:r w:rsidR="002D6F07" w:rsidRPr="009B594F">
        <w:rPr>
          <w:rFonts w:ascii="Times New Roman" w:hAnsi="Times New Roman" w:cs="Times New Roman"/>
          <w:lang w:val="it-IT"/>
        </w:rPr>
        <w:t xml:space="preserve">fino alla decisione </w:t>
      </w:r>
      <w:r w:rsidR="002D6F07" w:rsidRPr="009B594F">
        <w:rPr>
          <w:rFonts w:ascii="Times New Roman" w:hAnsi="Times New Roman" w:cs="Times New Roman"/>
          <w:i/>
          <w:lang w:val="it-IT"/>
        </w:rPr>
        <w:t>Vassis</w:t>
      </w:r>
      <w:r w:rsidR="002D6F07" w:rsidRPr="009B594F">
        <w:rPr>
          <w:rFonts w:ascii="Times New Roman" w:hAnsi="Times New Roman" w:cs="Times New Roman"/>
          <w:lang w:val="it-IT"/>
        </w:rPr>
        <w:t xml:space="preserve"> del 2013, la Corte </w:t>
      </w:r>
      <w:r w:rsidRPr="009B594F">
        <w:rPr>
          <w:rFonts w:ascii="Times New Roman" w:hAnsi="Times New Roman" w:cs="Times New Roman"/>
          <w:lang w:val="it-IT"/>
        </w:rPr>
        <w:t xml:space="preserve">di Strasburgo </w:t>
      </w:r>
      <w:r w:rsidR="002D6F07" w:rsidRPr="009B594F">
        <w:rPr>
          <w:rFonts w:ascii="Times New Roman" w:hAnsi="Times New Roman" w:cs="Times New Roman"/>
          <w:lang w:val="it-IT"/>
        </w:rPr>
        <w:t xml:space="preserve">considera che il </w:t>
      </w:r>
      <w:r w:rsidR="002D6F07" w:rsidRPr="009B594F">
        <w:rPr>
          <w:rFonts w:ascii="Times New Roman" w:hAnsi="Times New Roman" w:cs="Times New Roman"/>
          <w:i/>
          <w:lang w:val="it-IT"/>
        </w:rPr>
        <w:t>procureur</w:t>
      </w:r>
      <w:r w:rsidR="002D6F07" w:rsidRPr="009B594F">
        <w:rPr>
          <w:rFonts w:ascii="Times New Roman" w:hAnsi="Times New Roman" w:cs="Times New Roman"/>
          <w:lang w:val="it-IT"/>
        </w:rPr>
        <w:t xml:space="preserve"> francese non è un autorità giudiziaria ai sensi dell’articolo 5 della convenzione e questo perché non è indipendente </w:t>
      </w:r>
      <w:r w:rsidRPr="009B594F">
        <w:rPr>
          <w:rFonts w:ascii="Times New Roman" w:hAnsi="Times New Roman" w:cs="Times New Roman"/>
          <w:lang w:val="it-IT"/>
        </w:rPr>
        <w:t xml:space="preserve">né </w:t>
      </w:r>
      <w:r w:rsidR="002D6F07" w:rsidRPr="009B594F">
        <w:rPr>
          <w:rFonts w:ascii="Times New Roman" w:hAnsi="Times New Roman" w:cs="Times New Roman"/>
          <w:lang w:val="it-IT"/>
        </w:rPr>
        <w:t xml:space="preserve">dal governo e </w:t>
      </w:r>
      <w:r w:rsidRPr="009B594F">
        <w:rPr>
          <w:rFonts w:ascii="Times New Roman" w:hAnsi="Times New Roman" w:cs="Times New Roman"/>
          <w:lang w:val="it-IT"/>
        </w:rPr>
        <w:t xml:space="preserve">né </w:t>
      </w:r>
      <w:r w:rsidR="002D6F07" w:rsidRPr="009B594F">
        <w:rPr>
          <w:rFonts w:ascii="Times New Roman" w:hAnsi="Times New Roman" w:cs="Times New Roman"/>
          <w:lang w:val="it-IT"/>
        </w:rPr>
        <w:t>dalle parti</w:t>
      </w:r>
      <w:r w:rsidR="001B05BA" w:rsidRPr="009B594F">
        <w:rPr>
          <w:rStyle w:val="Marquenotebasdepage"/>
          <w:rFonts w:ascii="Times New Roman" w:hAnsi="Times New Roman" w:cs="Times New Roman"/>
          <w:lang w:val="it-IT"/>
        </w:rPr>
        <w:footnoteReference w:id="28"/>
      </w:r>
      <w:r w:rsidRPr="009B594F">
        <w:rPr>
          <w:rFonts w:ascii="Times New Roman" w:hAnsi="Times New Roman" w:cs="Times New Roman"/>
          <w:lang w:val="it-IT"/>
        </w:rPr>
        <w:t xml:space="preserve"> - </w:t>
      </w:r>
      <w:r w:rsidR="002D6F07" w:rsidRPr="009B594F">
        <w:rPr>
          <w:rFonts w:ascii="Times New Roman" w:hAnsi="Times New Roman" w:cs="Times New Roman"/>
          <w:lang w:val="it-IT"/>
        </w:rPr>
        <w:t xml:space="preserve">è lui stesso parte </w:t>
      </w:r>
      <w:r w:rsidRPr="009B594F">
        <w:rPr>
          <w:rFonts w:ascii="Times New Roman" w:hAnsi="Times New Roman" w:cs="Times New Roman"/>
          <w:lang w:val="it-IT"/>
        </w:rPr>
        <w:t>perché esercita l’azione penale!</w:t>
      </w:r>
      <w:r w:rsidR="009B594F">
        <w:rPr>
          <w:rFonts w:ascii="Times New Roman" w:hAnsi="Times New Roman" w:cs="Times New Roman"/>
          <w:lang w:val="it-IT"/>
        </w:rPr>
        <w:t xml:space="preserve"> Nello stesso ordine di idee, e nonostante il concetto di </w:t>
      </w:r>
      <w:r w:rsidR="009B594F" w:rsidRPr="009B594F">
        <w:rPr>
          <w:rFonts w:ascii="Times New Roman" w:hAnsi="Times New Roman" w:cs="Times New Roman"/>
          <w:i/>
          <w:lang w:val="it-IT"/>
        </w:rPr>
        <w:t>autorité judiciaire</w:t>
      </w:r>
      <w:r w:rsidR="009B594F">
        <w:rPr>
          <w:rFonts w:ascii="Times New Roman" w:hAnsi="Times New Roman" w:cs="Times New Roman"/>
          <w:lang w:val="it-IT"/>
        </w:rPr>
        <w:t xml:space="preserve"> non esista in quanto tale in </w:t>
      </w:r>
      <w:r w:rsidR="009B594F" w:rsidRPr="009B594F">
        <w:rPr>
          <w:rFonts w:ascii="Times New Roman" w:hAnsi="Times New Roman" w:cs="Times New Roman"/>
          <w:i/>
          <w:lang w:val="it-IT"/>
        </w:rPr>
        <w:t>common law</w:t>
      </w:r>
      <w:r w:rsidR="009B594F">
        <w:rPr>
          <w:rFonts w:ascii="Times New Roman" w:hAnsi="Times New Roman" w:cs="Times New Roman"/>
          <w:lang w:val="it-IT"/>
        </w:rPr>
        <w:t xml:space="preserve">, la </w:t>
      </w:r>
      <w:r w:rsidR="009B594F" w:rsidRPr="009B594F">
        <w:rPr>
          <w:rFonts w:ascii="Times New Roman" w:hAnsi="Times New Roman" w:cs="Times New Roman"/>
          <w:i/>
          <w:lang w:val="it-IT"/>
        </w:rPr>
        <w:t>Supreme Court</w:t>
      </w:r>
      <w:r w:rsidR="009B594F">
        <w:rPr>
          <w:rFonts w:ascii="Times New Roman" w:hAnsi="Times New Roman" w:cs="Times New Roman"/>
          <w:lang w:val="it-IT"/>
        </w:rPr>
        <w:t xml:space="preserve"> inglese </w:t>
      </w:r>
      <w:r w:rsidR="004C4A80">
        <w:rPr>
          <w:rFonts w:ascii="Times New Roman" w:hAnsi="Times New Roman" w:cs="Times New Roman"/>
          <w:lang w:val="it-IT"/>
        </w:rPr>
        <w:t xml:space="preserve">ha considerato </w:t>
      </w:r>
      <w:r w:rsidR="009B594F">
        <w:rPr>
          <w:rFonts w:ascii="Times New Roman" w:hAnsi="Times New Roman" w:cs="Times New Roman"/>
          <w:lang w:val="it-IT"/>
        </w:rPr>
        <w:t xml:space="preserve">che un membro della magistratura requirente sottoposto a una gerarchia, quale il </w:t>
      </w:r>
      <w:r w:rsidR="009B594F" w:rsidRPr="004C4A80">
        <w:rPr>
          <w:rFonts w:ascii="Times New Roman" w:hAnsi="Times New Roman" w:cs="Times New Roman"/>
          <w:i/>
          <w:lang w:val="it-IT"/>
        </w:rPr>
        <w:t>procureur</w:t>
      </w:r>
      <w:r w:rsidR="009B594F">
        <w:rPr>
          <w:rFonts w:ascii="Times New Roman" w:hAnsi="Times New Roman" w:cs="Times New Roman"/>
          <w:lang w:val="it-IT"/>
        </w:rPr>
        <w:t xml:space="preserve"> svedese o francese, non sia una </w:t>
      </w:r>
      <w:r w:rsidR="009B594F" w:rsidRPr="009B594F">
        <w:rPr>
          <w:rFonts w:ascii="Times New Roman" w:hAnsi="Times New Roman" w:cs="Times New Roman"/>
          <w:i/>
          <w:lang w:val="it-IT"/>
        </w:rPr>
        <w:t>judicial authority</w:t>
      </w:r>
      <w:r w:rsidR="009B594F">
        <w:rPr>
          <w:rFonts w:ascii="Times New Roman" w:hAnsi="Times New Roman" w:cs="Times New Roman"/>
          <w:lang w:val="it-IT"/>
        </w:rPr>
        <w:t xml:space="preserve"> competente per garantire le libertà individuali prima o dopo una condanna penale</w:t>
      </w:r>
      <w:r w:rsidR="009B594F">
        <w:rPr>
          <w:rStyle w:val="Marquenotebasdepage"/>
          <w:rFonts w:ascii="Times New Roman" w:hAnsi="Times New Roman" w:cs="Times New Roman"/>
          <w:lang w:val="it-IT"/>
        </w:rPr>
        <w:footnoteReference w:id="29"/>
      </w:r>
      <w:r w:rsidR="009B594F">
        <w:rPr>
          <w:rFonts w:ascii="Times New Roman" w:hAnsi="Times New Roman" w:cs="Times New Roman"/>
          <w:lang w:val="it-IT"/>
        </w:rPr>
        <w:t>.</w:t>
      </w:r>
    </w:p>
    <w:p w14:paraId="2B7188F8" w14:textId="261E2D74" w:rsidR="002D6F07" w:rsidRPr="009B594F" w:rsidRDefault="002D6F07"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Le due riforme </w:t>
      </w:r>
      <w:r w:rsidR="00844B3F" w:rsidRPr="009B594F">
        <w:rPr>
          <w:rFonts w:ascii="Times New Roman" w:hAnsi="Times New Roman" w:cs="Times New Roman"/>
          <w:lang w:val="it-IT"/>
        </w:rPr>
        <w:t xml:space="preserve">recenti </w:t>
      </w:r>
      <w:r w:rsidRPr="009B594F">
        <w:rPr>
          <w:rFonts w:ascii="Times New Roman" w:hAnsi="Times New Roman" w:cs="Times New Roman"/>
          <w:lang w:val="it-IT"/>
        </w:rPr>
        <w:t xml:space="preserve">sulla </w:t>
      </w:r>
      <w:r w:rsidRPr="009B594F">
        <w:rPr>
          <w:rFonts w:ascii="Times New Roman" w:hAnsi="Times New Roman" w:cs="Times New Roman"/>
          <w:i/>
          <w:lang w:val="it-IT"/>
        </w:rPr>
        <w:t>garde à vue</w:t>
      </w:r>
      <w:r w:rsidRPr="009B594F">
        <w:rPr>
          <w:rFonts w:ascii="Times New Roman" w:hAnsi="Times New Roman" w:cs="Times New Roman"/>
          <w:lang w:val="it-IT"/>
        </w:rPr>
        <w:t xml:space="preserve"> non si sono pronunciate su questo punto. Una legge del 2013 è venuta </w:t>
      </w:r>
      <w:r w:rsidR="004E35B2" w:rsidRPr="009B594F">
        <w:rPr>
          <w:rFonts w:ascii="Times New Roman" w:hAnsi="Times New Roman" w:cs="Times New Roman"/>
          <w:lang w:val="it-IT"/>
        </w:rPr>
        <w:t xml:space="preserve">a </w:t>
      </w:r>
      <w:r w:rsidRPr="009B594F">
        <w:rPr>
          <w:rFonts w:ascii="Times New Roman" w:hAnsi="Times New Roman" w:cs="Times New Roman"/>
          <w:lang w:val="it-IT"/>
        </w:rPr>
        <w:t>limitare i poteri del Ministro della giustizia</w:t>
      </w:r>
      <w:r w:rsidR="001B05BA" w:rsidRPr="009B594F">
        <w:rPr>
          <w:rStyle w:val="Marquenotebasdepage"/>
          <w:rFonts w:ascii="Times New Roman" w:hAnsi="Times New Roman" w:cs="Times New Roman"/>
          <w:lang w:val="it-IT"/>
        </w:rPr>
        <w:footnoteReference w:id="30"/>
      </w:r>
      <w:r w:rsidRPr="009B594F">
        <w:rPr>
          <w:rFonts w:ascii="Times New Roman" w:hAnsi="Times New Roman" w:cs="Times New Roman"/>
          <w:lang w:val="it-IT"/>
        </w:rPr>
        <w:t xml:space="preserve"> </w:t>
      </w:r>
      <w:r w:rsidR="00844B3F" w:rsidRPr="009B594F">
        <w:rPr>
          <w:rFonts w:ascii="Times New Roman" w:hAnsi="Times New Roman" w:cs="Times New Roman"/>
          <w:lang w:val="it-IT"/>
        </w:rPr>
        <w:t xml:space="preserve">e sopprimere le </w:t>
      </w:r>
      <w:r w:rsidRPr="009B594F">
        <w:rPr>
          <w:rFonts w:ascii="Times New Roman" w:hAnsi="Times New Roman" w:cs="Times New Roman"/>
          <w:lang w:val="it-IT"/>
        </w:rPr>
        <w:t xml:space="preserve">istruzioni nel senso dell’esercizio </w:t>
      </w:r>
      <w:r w:rsidR="004E35B2" w:rsidRPr="009B594F">
        <w:rPr>
          <w:rFonts w:ascii="Times New Roman" w:hAnsi="Times New Roman" w:cs="Times New Roman"/>
          <w:lang w:val="it-IT"/>
        </w:rPr>
        <w:t>dell’azione in casi individuali</w:t>
      </w:r>
      <w:r w:rsidRPr="009B594F">
        <w:rPr>
          <w:rFonts w:ascii="Times New Roman" w:hAnsi="Times New Roman" w:cs="Times New Roman"/>
          <w:lang w:val="it-IT"/>
        </w:rPr>
        <w:t xml:space="preserve">. Riforma puramente simbolica questa perché </w:t>
      </w:r>
      <w:r w:rsidR="004E35B2" w:rsidRPr="009B594F">
        <w:rPr>
          <w:rFonts w:ascii="Times New Roman" w:hAnsi="Times New Roman" w:cs="Times New Roman"/>
          <w:lang w:val="it-IT"/>
        </w:rPr>
        <w:t>da una parte le istruzioni individuali in pratica sono sempre state rarissime</w:t>
      </w:r>
      <w:r w:rsidR="004E35B2" w:rsidRPr="009B594F">
        <w:rPr>
          <w:rStyle w:val="Marquenotebasdepage"/>
          <w:rFonts w:ascii="Times New Roman" w:hAnsi="Times New Roman" w:cs="Times New Roman"/>
          <w:lang w:val="it-IT"/>
        </w:rPr>
        <w:footnoteReference w:id="31"/>
      </w:r>
      <w:r w:rsidR="004E35B2" w:rsidRPr="009B594F">
        <w:rPr>
          <w:rFonts w:ascii="Times New Roman" w:hAnsi="Times New Roman" w:cs="Times New Roman"/>
          <w:lang w:val="it-IT"/>
        </w:rPr>
        <w:t xml:space="preserve"> e d’altra parte </w:t>
      </w:r>
      <w:r w:rsidRPr="009B594F">
        <w:rPr>
          <w:rFonts w:ascii="Times New Roman" w:hAnsi="Times New Roman" w:cs="Times New Roman"/>
          <w:lang w:val="it-IT"/>
        </w:rPr>
        <w:t xml:space="preserve">i </w:t>
      </w:r>
      <w:r w:rsidRPr="009B594F">
        <w:rPr>
          <w:rFonts w:ascii="Times New Roman" w:hAnsi="Times New Roman" w:cs="Times New Roman"/>
          <w:i/>
          <w:lang w:val="it-IT"/>
        </w:rPr>
        <w:t>Procureurs généraux</w:t>
      </w:r>
      <w:r w:rsidRPr="009B594F">
        <w:rPr>
          <w:rFonts w:ascii="Times New Roman" w:hAnsi="Times New Roman" w:cs="Times New Roman"/>
          <w:lang w:val="it-IT"/>
        </w:rPr>
        <w:t xml:space="preserve"> presso la Corte d’appello</w:t>
      </w:r>
      <w:r w:rsidR="004E35B2" w:rsidRPr="009B594F">
        <w:rPr>
          <w:rFonts w:ascii="Times New Roman" w:hAnsi="Times New Roman" w:cs="Times New Roman"/>
          <w:lang w:val="it-IT"/>
        </w:rPr>
        <w:t>, nominati non con decreto del Presidente della Repubblica, come gli altri magistrati, ma in consiglio dei ministri,</w:t>
      </w:r>
      <w:r w:rsidRPr="009B594F">
        <w:rPr>
          <w:rFonts w:ascii="Times New Roman" w:hAnsi="Times New Roman" w:cs="Times New Roman"/>
          <w:lang w:val="it-IT"/>
        </w:rPr>
        <w:t xml:space="preserve"> possono, loro, continuare a intervenire in casi ind</w:t>
      </w:r>
      <w:r w:rsidR="004E35B2" w:rsidRPr="009B594F">
        <w:rPr>
          <w:rFonts w:ascii="Times New Roman" w:hAnsi="Times New Roman" w:cs="Times New Roman"/>
          <w:lang w:val="it-IT"/>
        </w:rPr>
        <w:t>ividuali anche in primo grado</w:t>
      </w:r>
      <w:r w:rsidR="004E35B2" w:rsidRPr="009B594F">
        <w:rPr>
          <w:rStyle w:val="Marquenotebasdepage"/>
          <w:rFonts w:ascii="Times New Roman" w:hAnsi="Times New Roman" w:cs="Times New Roman"/>
          <w:lang w:val="it-IT"/>
        </w:rPr>
        <w:footnoteReference w:id="32"/>
      </w:r>
      <w:r w:rsidR="00D27A0D" w:rsidRPr="009B594F">
        <w:rPr>
          <w:rFonts w:ascii="Times New Roman" w:hAnsi="Times New Roman" w:cs="Times New Roman"/>
          <w:lang w:val="it-IT"/>
        </w:rPr>
        <w:t>.</w:t>
      </w:r>
      <w:r w:rsidRPr="009B594F">
        <w:rPr>
          <w:rFonts w:ascii="Times New Roman" w:hAnsi="Times New Roman" w:cs="Times New Roman"/>
          <w:lang w:val="it-IT"/>
        </w:rPr>
        <w:t xml:space="preserve"> </w:t>
      </w:r>
    </w:p>
    <w:p w14:paraId="6DEEE216" w14:textId="10DEFF2E" w:rsidR="00D27A0D" w:rsidRPr="009B594F" w:rsidRDefault="00D27A0D"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 xml:space="preserve">Una grande </w:t>
      </w:r>
      <w:r w:rsidR="00D93AA7" w:rsidRPr="009B594F">
        <w:rPr>
          <w:rFonts w:ascii="Times New Roman" w:hAnsi="Times New Roman" w:cs="Times New Roman"/>
          <w:lang w:val="it-IT"/>
        </w:rPr>
        <w:t>riforma costituzionale relativ</w:t>
      </w:r>
      <w:r w:rsidRPr="009B594F">
        <w:rPr>
          <w:rFonts w:ascii="Times New Roman" w:hAnsi="Times New Roman" w:cs="Times New Roman"/>
          <w:lang w:val="it-IT"/>
        </w:rPr>
        <w:t>a al Consiglio Superiore della M</w:t>
      </w:r>
      <w:r w:rsidR="00D93AA7" w:rsidRPr="009B594F">
        <w:rPr>
          <w:rFonts w:ascii="Times New Roman" w:hAnsi="Times New Roman" w:cs="Times New Roman"/>
          <w:lang w:val="it-IT"/>
        </w:rPr>
        <w:t xml:space="preserve">agistratura </w:t>
      </w:r>
      <w:r w:rsidRPr="009B594F">
        <w:rPr>
          <w:rFonts w:ascii="Times New Roman" w:hAnsi="Times New Roman" w:cs="Times New Roman"/>
          <w:lang w:val="it-IT"/>
        </w:rPr>
        <w:t>era certo stata annunciata nel 2012. Un progetto pubblicato nel 2013 è stato purtroppo definitivamente abbandonato</w:t>
      </w:r>
      <w:r w:rsidR="00D93AA7" w:rsidRPr="009B594F">
        <w:rPr>
          <w:rFonts w:ascii="Times New Roman" w:hAnsi="Times New Roman" w:cs="Times New Roman"/>
          <w:lang w:val="it-IT"/>
        </w:rPr>
        <w:t xml:space="preserve"> nel marzo 2016. Purtroppo, perché era proprio questo progetto che doveva scrive</w:t>
      </w:r>
      <w:r w:rsidRPr="009B594F">
        <w:rPr>
          <w:rFonts w:ascii="Times New Roman" w:hAnsi="Times New Roman" w:cs="Times New Roman"/>
          <w:lang w:val="it-IT"/>
        </w:rPr>
        <w:t>re agli articoli 64 e 65 della C</w:t>
      </w:r>
      <w:r w:rsidR="00D93AA7" w:rsidRPr="009B594F">
        <w:rPr>
          <w:rFonts w:ascii="Times New Roman" w:hAnsi="Times New Roman" w:cs="Times New Roman"/>
          <w:lang w:val="it-IT"/>
        </w:rPr>
        <w:t xml:space="preserve">ostituzione l’indipendenza dal potere esecutivo di tutti i magistrati e allineare i criteri di nomina e le regole disciplinari dei magistrati del </w:t>
      </w:r>
      <w:r w:rsidR="00D93AA7" w:rsidRPr="009B594F">
        <w:rPr>
          <w:rFonts w:ascii="Times New Roman" w:hAnsi="Times New Roman" w:cs="Times New Roman"/>
          <w:i/>
          <w:lang w:val="it-IT"/>
        </w:rPr>
        <w:t>parquet</w:t>
      </w:r>
      <w:r w:rsidR="00D93AA7" w:rsidRPr="009B594F">
        <w:rPr>
          <w:rFonts w:ascii="Times New Roman" w:hAnsi="Times New Roman" w:cs="Times New Roman"/>
          <w:lang w:val="it-IT"/>
        </w:rPr>
        <w:t xml:space="preserve"> su quelle della magistratura giudicante. Se fosse stato adottato, la questione dell’indipendenza organica sarebbe stata risolta. Sarebbe rimasta quindi solo più la questione dell’i</w:t>
      </w:r>
      <w:r w:rsidR="009B594F" w:rsidRPr="009B594F">
        <w:rPr>
          <w:rFonts w:ascii="Times New Roman" w:hAnsi="Times New Roman" w:cs="Times New Roman"/>
          <w:lang w:val="it-IT"/>
        </w:rPr>
        <w:t>ndipendenza e dell’i</w:t>
      </w:r>
      <w:r w:rsidR="00D93AA7" w:rsidRPr="009B594F">
        <w:rPr>
          <w:rFonts w:ascii="Times New Roman" w:hAnsi="Times New Roman" w:cs="Times New Roman"/>
          <w:lang w:val="it-IT"/>
        </w:rPr>
        <w:t>mparzialità</w:t>
      </w:r>
      <w:r w:rsidR="009B594F" w:rsidRPr="009B594F">
        <w:rPr>
          <w:rFonts w:ascii="Times New Roman" w:hAnsi="Times New Roman" w:cs="Times New Roman"/>
          <w:lang w:val="it-IT"/>
        </w:rPr>
        <w:t xml:space="preserve"> funzionali</w:t>
      </w:r>
      <w:r w:rsidRPr="009B594F">
        <w:rPr>
          <w:rFonts w:ascii="Times New Roman" w:hAnsi="Times New Roman" w:cs="Times New Roman"/>
          <w:lang w:val="it-IT"/>
        </w:rPr>
        <w:t xml:space="preserve">, questione </w:t>
      </w:r>
      <w:r w:rsidR="00D93AA7" w:rsidRPr="009B594F">
        <w:rPr>
          <w:rFonts w:ascii="Times New Roman" w:hAnsi="Times New Roman" w:cs="Times New Roman"/>
          <w:lang w:val="it-IT"/>
        </w:rPr>
        <w:t xml:space="preserve">che avrebbe </w:t>
      </w:r>
      <w:r w:rsidRPr="009B594F">
        <w:rPr>
          <w:rFonts w:ascii="Times New Roman" w:hAnsi="Times New Roman" w:cs="Times New Roman"/>
          <w:lang w:val="it-IT"/>
        </w:rPr>
        <w:t xml:space="preserve">probabilmente </w:t>
      </w:r>
      <w:r w:rsidR="00D93AA7" w:rsidRPr="009B594F">
        <w:rPr>
          <w:rFonts w:ascii="Times New Roman" w:hAnsi="Times New Roman" w:cs="Times New Roman"/>
          <w:lang w:val="it-IT"/>
        </w:rPr>
        <w:t>condot</w:t>
      </w:r>
      <w:r w:rsidRPr="009B594F">
        <w:rPr>
          <w:rFonts w:ascii="Times New Roman" w:hAnsi="Times New Roman" w:cs="Times New Roman"/>
          <w:lang w:val="it-IT"/>
        </w:rPr>
        <w:t xml:space="preserve">to a </w:t>
      </w:r>
      <w:r w:rsidR="009B594F" w:rsidRPr="009B594F">
        <w:rPr>
          <w:rFonts w:ascii="Times New Roman" w:hAnsi="Times New Roman" w:cs="Times New Roman"/>
          <w:lang w:val="it-IT"/>
        </w:rPr>
        <w:t>una riflessione su</w:t>
      </w:r>
      <w:r w:rsidRPr="009B594F">
        <w:rPr>
          <w:rFonts w:ascii="Times New Roman" w:hAnsi="Times New Roman" w:cs="Times New Roman"/>
          <w:lang w:val="it-IT"/>
        </w:rPr>
        <w:t xml:space="preserve">i poteri del </w:t>
      </w:r>
      <w:r w:rsidRPr="009B594F">
        <w:rPr>
          <w:rFonts w:ascii="Times New Roman" w:hAnsi="Times New Roman" w:cs="Times New Roman"/>
          <w:i/>
          <w:lang w:val="it-IT"/>
        </w:rPr>
        <w:t>JLD</w:t>
      </w:r>
      <w:r w:rsidR="00D93AA7" w:rsidRPr="009B594F">
        <w:rPr>
          <w:rFonts w:ascii="Times New Roman" w:hAnsi="Times New Roman" w:cs="Times New Roman"/>
          <w:lang w:val="it-IT"/>
        </w:rPr>
        <w:t xml:space="preserve"> durante le indagini preliminari</w:t>
      </w:r>
      <w:r w:rsidRPr="009B594F">
        <w:rPr>
          <w:rFonts w:ascii="Times New Roman" w:hAnsi="Times New Roman" w:cs="Times New Roman"/>
          <w:lang w:val="it-IT"/>
        </w:rPr>
        <w:t xml:space="preserve"> nel contesto di un’ampia riforma della fase preliminare.</w:t>
      </w:r>
    </w:p>
    <w:p w14:paraId="4BB04025" w14:textId="00644741" w:rsidR="00D93AA7" w:rsidRPr="009B594F" w:rsidRDefault="00D93AA7" w:rsidP="009B594F">
      <w:pPr>
        <w:spacing w:line="360" w:lineRule="auto"/>
        <w:jc w:val="both"/>
        <w:rPr>
          <w:rFonts w:ascii="Times New Roman" w:hAnsi="Times New Roman" w:cs="Times New Roman"/>
          <w:lang w:val="it-IT"/>
        </w:rPr>
      </w:pPr>
      <w:r w:rsidRPr="009B594F">
        <w:rPr>
          <w:rFonts w:ascii="Times New Roman" w:hAnsi="Times New Roman" w:cs="Times New Roman"/>
          <w:lang w:val="it-IT"/>
        </w:rPr>
        <w:t>Finché il legislatore non prenderà posizione, in un senso o in un altro, sull’indipendenza dall’esecutivo, una riforma coerente del sistema processuale penale francese sembra impossibile</w:t>
      </w:r>
      <w:r w:rsidR="001B05BA" w:rsidRPr="009B594F">
        <w:rPr>
          <w:rStyle w:val="Marquenotebasdepage"/>
          <w:rFonts w:ascii="Times New Roman" w:hAnsi="Times New Roman" w:cs="Times New Roman"/>
          <w:lang w:val="it-IT"/>
        </w:rPr>
        <w:footnoteReference w:id="33"/>
      </w:r>
      <w:r w:rsidRPr="009B594F">
        <w:rPr>
          <w:rFonts w:ascii="Times New Roman" w:hAnsi="Times New Roman" w:cs="Times New Roman"/>
          <w:lang w:val="it-IT"/>
        </w:rPr>
        <w:t>.</w:t>
      </w:r>
    </w:p>
    <w:p w14:paraId="4399B670" w14:textId="77777777" w:rsidR="00730B66" w:rsidRPr="00EF2EA4" w:rsidRDefault="00730B66" w:rsidP="00EF2EA4">
      <w:pPr>
        <w:spacing w:line="360" w:lineRule="auto"/>
        <w:jc w:val="both"/>
        <w:rPr>
          <w:rFonts w:ascii="Times New Roman" w:hAnsi="Times New Roman" w:cs="Times New Roman"/>
          <w:sz w:val="28"/>
          <w:szCs w:val="28"/>
          <w:lang w:val="it-IT"/>
        </w:rPr>
      </w:pPr>
    </w:p>
    <w:sectPr w:rsidR="00730B66" w:rsidRPr="00EF2EA4" w:rsidSect="000E2BB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2B2E" w14:textId="77777777" w:rsidR="009B594F" w:rsidRDefault="009B594F" w:rsidP="007C4042">
      <w:r>
        <w:separator/>
      </w:r>
    </w:p>
  </w:endnote>
  <w:endnote w:type="continuationSeparator" w:id="0">
    <w:p w14:paraId="0ACFF822" w14:textId="77777777" w:rsidR="009B594F" w:rsidRDefault="009B594F" w:rsidP="007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7129" w14:textId="77777777" w:rsidR="009B594F" w:rsidRDefault="009B594F" w:rsidP="007C4042">
      <w:r>
        <w:separator/>
      </w:r>
    </w:p>
  </w:footnote>
  <w:footnote w:type="continuationSeparator" w:id="0">
    <w:p w14:paraId="436BD1F5" w14:textId="77777777" w:rsidR="009B594F" w:rsidRDefault="009B594F" w:rsidP="007C4042">
      <w:r>
        <w:continuationSeparator/>
      </w:r>
    </w:p>
  </w:footnote>
  <w:footnote w:id="1">
    <w:p w14:paraId="34D0233B" w14:textId="0C4FCCF4"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Il </w:t>
      </w:r>
      <w:r w:rsidRPr="004C4A80">
        <w:rPr>
          <w:rFonts w:ascii="Times New Roman" w:hAnsi="Times New Roman" w:cs="Times New Roman"/>
          <w:i/>
          <w:sz w:val="22"/>
          <w:szCs w:val="22"/>
        </w:rPr>
        <w:t>Code pénal</w:t>
      </w:r>
      <w:r w:rsidRPr="004C4A80">
        <w:rPr>
          <w:rFonts w:ascii="Times New Roman" w:hAnsi="Times New Roman" w:cs="Times New Roman"/>
          <w:sz w:val="22"/>
          <w:szCs w:val="22"/>
        </w:rPr>
        <w:t xml:space="preserve"> distingue tre categorie di reato. I </w:t>
      </w:r>
      <w:r w:rsidRPr="004C4A80">
        <w:rPr>
          <w:rFonts w:ascii="Times New Roman" w:hAnsi="Times New Roman" w:cs="Times New Roman"/>
          <w:i/>
          <w:sz w:val="22"/>
          <w:szCs w:val="22"/>
        </w:rPr>
        <w:t>crimes</w:t>
      </w:r>
      <w:r w:rsidRPr="004C4A80">
        <w:rPr>
          <w:rFonts w:ascii="Times New Roman" w:hAnsi="Times New Roman" w:cs="Times New Roman"/>
          <w:sz w:val="22"/>
          <w:szCs w:val="22"/>
        </w:rPr>
        <w:t xml:space="preserve"> sono i reati più gravi, puniti fino all’ergastolo (la pena é detta </w:t>
      </w:r>
      <w:r w:rsidRPr="004C4A80">
        <w:rPr>
          <w:rFonts w:ascii="Times New Roman" w:hAnsi="Times New Roman" w:cs="Times New Roman"/>
          <w:i/>
          <w:sz w:val="22"/>
          <w:szCs w:val="22"/>
        </w:rPr>
        <w:t>reclusion</w:t>
      </w:r>
      <w:r w:rsidRPr="004C4A80">
        <w:rPr>
          <w:rFonts w:ascii="Times New Roman" w:hAnsi="Times New Roman" w:cs="Times New Roman"/>
          <w:sz w:val="22"/>
          <w:szCs w:val="22"/>
        </w:rPr>
        <w:t xml:space="preserve">). I </w:t>
      </w:r>
      <w:r w:rsidRPr="004C4A80">
        <w:rPr>
          <w:rFonts w:ascii="Times New Roman" w:hAnsi="Times New Roman" w:cs="Times New Roman"/>
          <w:i/>
          <w:sz w:val="22"/>
          <w:szCs w:val="22"/>
        </w:rPr>
        <w:t>délits</w:t>
      </w:r>
      <w:r w:rsidRPr="004C4A80">
        <w:rPr>
          <w:rFonts w:ascii="Times New Roman" w:hAnsi="Times New Roman" w:cs="Times New Roman"/>
          <w:sz w:val="22"/>
          <w:szCs w:val="22"/>
        </w:rPr>
        <w:t xml:space="preserve"> sono i reati di media gravità, puniti fino a dieci anni di reclusione (</w:t>
      </w:r>
      <w:r w:rsidRPr="004C4A80">
        <w:rPr>
          <w:rFonts w:ascii="Times New Roman" w:hAnsi="Times New Roman" w:cs="Times New Roman"/>
          <w:i/>
          <w:sz w:val="22"/>
          <w:szCs w:val="22"/>
        </w:rPr>
        <w:t>emprisonnement</w:t>
      </w:r>
      <w:r w:rsidRPr="004C4A80">
        <w:rPr>
          <w:rFonts w:ascii="Times New Roman" w:hAnsi="Times New Roman" w:cs="Times New Roman"/>
          <w:sz w:val="22"/>
          <w:szCs w:val="22"/>
        </w:rPr>
        <w:t xml:space="preserve">). Le </w:t>
      </w:r>
      <w:r w:rsidRPr="004C4A80">
        <w:rPr>
          <w:rFonts w:ascii="Times New Roman" w:hAnsi="Times New Roman" w:cs="Times New Roman"/>
          <w:i/>
          <w:sz w:val="22"/>
          <w:szCs w:val="22"/>
        </w:rPr>
        <w:t>contraventions</w:t>
      </w:r>
      <w:r w:rsidRPr="004C4A80">
        <w:rPr>
          <w:rFonts w:ascii="Times New Roman" w:hAnsi="Times New Roman" w:cs="Times New Roman"/>
          <w:sz w:val="22"/>
          <w:szCs w:val="22"/>
        </w:rPr>
        <w:t xml:space="preserve">, per le quali é esclusa la pena detentiva, corrispondono spesso in pratica a degli illeciti amministrativi all’estero. L’istruttoria é obbligatoria solo per i </w:t>
      </w:r>
      <w:r w:rsidRPr="004C4A80">
        <w:rPr>
          <w:rFonts w:ascii="Times New Roman" w:hAnsi="Times New Roman" w:cs="Times New Roman"/>
          <w:i/>
          <w:sz w:val="22"/>
          <w:szCs w:val="22"/>
        </w:rPr>
        <w:t>crimes</w:t>
      </w:r>
      <w:r w:rsidRPr="004C4A80">
        <w:rPr>
          <w:rFonts w:ascii="Times New Roman" w:hAnsi="Times New Roman" w:cs="Times New Roman"/>
          <w:sz w:val="22"/>
          <w:szCs w:val="22"/>
        </w:rPr>
        <w:t>.</w:t>
      </w:r>
    </w:p>
  </w:footnote>
  <w:footnote w:id="2">
    <w:p w14:paraId="27481B6A" w14:textId="29B8B7F5"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Infatti, il sistema della prova é doppiamente sottoposto al principio della libertà : libertà nella ricerca della prova (artt. 41 CPP per le indagini e 81 CPP per l’istruttoria) e libertà nella valutazione della prova. Per quanto riguarda la ricerca della prova, pero’, numerose novelle hanno moltiplicato dal 1959 ad oggi le disposizioni relative agli atti della fase preliminare, limitando cosi’ la portata del principio della libertà. Per quanto riguarda la valutazione della prova, la tradizione francese consacra il principio dell’</w:t>
      </w:r>
      <w:r w:rsidRPr="004C4A80">
        <w:rPr>
          <w:rFonts w:ascii="Times New Roman" w:hAnsi="Times New Roman" w:cs="Times New Roman"/>
          <w:i/>
          <w:sz w:val="22"/>
          <w:szCs w:val="22"/>
        </w:rPr>
        <w:t xml:space="preserve">intime conviction </w:t>
      </w:r>
      <w:r w:rsidRPr="004C4A80">
        <w:rPr>
          <w:rFonts w:ascii="Times New Roman" w:hAnsi="Times New Roman" w:cs="Times New Roman"/>
          <w:sz w:val="22"/>
          <w:szCs w:val="22"/>
        </w:rPr>
        <w:t xml:space="preserve">(libero convincimento). Dal 2000 pero’ la giuria popolare della </w:t>
      </w:r>
      <w:r w:rsidRPr="004C4A80">
        <w:rPr>
          <w:rFonts w:ascii="Times New Roman" w:hAnsi="Times New Roman" w:cs="Times New Roman"/>
          <w:i/>
          <w:sz w:val="22"/>
          <w:szCs w:val="22"/>
        </w:rPr>
        <w:t>Cour d’assises</w:t>
      </w:r>
      <w:r w:rsidRPr="004C4A80">
        <w:rPr>
          <w:rFonts w:ascii="Times New Roman" w:hAnsi="Times New Roman" w:cs="Times New Roman"/>
          <w:sz w:val="22"/>
          <w:szCs w:val="22"/>
        </w:rPr>
        <w:t xml:space="preserve"> – competente in materia di </w:t>
      </w:r>
      <w:r w:rsidRPr="004C4A80">
        <w:rPr>
          <w:rFonts w:ascii="Times New Roman" w:hAnsi="Times New Roman" w:cs="Times New Roman"/>
          <w:i/>
          <w:sz w:val="22"/>
          <w:szCs w:val="22"/>
        </w:rPr>
        <w:t>crimes</w:t>
      </w:r>
      <w:r w:rsidRPr="004C4A80">
        <w:rPr>
          <w:rFonts w:ascii="Times New Roman" w:hAnsi="Times New Roman" w:cs="Times New Roman"/>
          <w:sz w:val="22"/>
          <w:szCs w:val="22"/>
        </w:rPr>
        <w:t xml:space="preserve"> – deve ugualmente tener conto del principio della presunzione di non colpevolezza (art. 304 CPP). </w:t>
      </w:r>
    </w:p>
  </w:footnote>
  <w:footnote w:id="3">
    <w:p w14:paraId="63C6A309" w14:textId="6B0D787E"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Il sistema francese non conosce alcun rito equivalente all’incidente probatorio del codice italiano.</w:t>
      </w:r>
    </w:p>
  </w:footnote>
  <w:footnote w:id="4">
    <w:p w14:paraId="7C44D02D" w14:textId="49EA9BC3"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L’assunzione della prova é fondata sul principio del contraddittorio orale condotto sotto la direzione del presidente del tribunale o della corte : in via di principio, é il presidente che decide quali testimoni saranno esaminati e che fa le domande. Dal 2000, le parti possono fare domande direttamente ma solo dietro autorizzazione del presidente. Ma, a differenza dei codici italiano e portoghese e della legge tedesca, il codice francese non consacra il principio dell’immediatezza in quanto tale : il contraddittorio sul verbale scritto puo’ essere sufficiente.</w:t>
      </w:r>
    </w:p>
  </w:footnote>
  <w:footnote w:id="5">
    <w:p w14:paraId="2135BAB4" w14:textId="77777777"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Per l’édizione italiana, </w:t>
      </w:r>
      <w:r w:rsidRPr="004C4A80">
        <w:rPr>
          <w:rFonts w:ascii="Times New Roman" w:hAnsi="Times New Roman" w:cs="Times New Roman"/>
          <w:i/>
          <w:sz w:val="22"/>
          <w:szCs w:val="22"/>
        </w:rPr>
        <w:t>cf.</w:t>
      </w:r>
      <w:r w:rsidRPr="004C4A80">
        <w:rPr>
          <w:rFonts w:ascii="Times New Roman" w:hAnsi="Times New Roman" w:cs="Times New Roman"/>
          <w:sz w:val="22"/>
          <w:szCs w:val="22"/>
        </w:rPr>
        <w:t xml:space="preserve"> M. R. Damaska, </w:t>
      </w:r>
      <w:r w:rsidRPr="004C4A80">
        <w:rPr>
          <w:rFonts w:ascii="Times New Roman" w:hAnsi="Times New Roman" w:cs="Times New Roman"/>
          <w:i/>
          <w:sz w:val="22"/>
          <w:szCs w:val="22"/>
        </w:rPr>
        <w:t>I volti della giustizia e del potere. Analisi comparatistica del processo</w:t>
      </w:r>
      <w:r w:rsidRPr="004C4A80">
        <w:rPr>
          <w:rFonts w:ascii="Times New Roman" w:hAnsi="Times New Roman" w:cs="Times New Roman"/>
          <w:sz w:val="22"/>
          <w:szCs w:val="22"/>
        </w:rPr>
        <w:t>, Il Mulino, 1991.</w:t>
      </w:r>
    </w:p>
  </w:footnote>
  <w:footnote w:id="6">
    <w:p w14:paraId="369275A8" w14:textId="3DDE4F20"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Legge n° 2000-516 del 15 giugno 2000 sulla presunzione di non colpevolezza e i diritti delle vittime di reato. Come sarà in parte indicato più tardi, questa legge importante ha introdotto molte altre novità in tutte le fasi della procedura : per esempio, il diritto all’informazione in caso di fermo, la necessità per il giudice istruttore di indicare nel verbale dell’interrogatorio le domande precise, la necessità di un contraddittorio anticipato sulla detenzione cautelare davanti a un nuovo giudice delle libertà, l’appello delle decisioni della </w:t>
      </w:r>
      <w:r w:rsidRPr="004C4A80">
        <w:rPr>
          <w:rFonts w:ascii="Times New Roman" w:hAnsi="Times New Roman" w:cs="Times New Roman"/>
          <w:i/>
          <w:sz w:val="22"/>
          <w:szCs w:val="22"/>
        </w:rPr>
        <w:t>Cour d’assises</w:t>
      </w:r>
      <w:r w:rsidRPr="004C4A80">
        <w:rPr>
          <w:rFonts w:ascii="Times New Roman" w:hAnsi="Times New Roman" w:cs="Times New Roman"/>
          <w:sz w:val="22"/>
          <w:szCs w:val="22"/>
        </w:rPr>
        <w:t xml:space="preserve"> …</w:t>
      </w:r>
    </w:p>
  </w:footnote>
  <w:footnote w:id="7">
    <w:p w14:paraId="71C802BF" w14:textId="389F2E73"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 </w:t>
      </w:r>
      <w:r w:rsidRPr="004C4A80">
        <w:rPr>
          <w:rFonts w:ascii="Times New Roman" w:hAnsi="Times New Roman" w:cs="Times New Roman"/>
          <w:i/>
          <w:sz w:val="22"/>
          <w:szCs w:val="22"/>
        </w:rPr>
        <w:t>Elle doit garantir la séparation des autorités chargées de l’action publique et des autorités de jugement </w:t>
      </w:r>
      <w:r w:rsidRPr="004C4A80">
        <w:rPr>
          <w:rFonts w:ascii="Times New Roman" w:hAnsi="Times New Roman" w:cs="Times New Roman"/>
          <w:sz w:val="22"/>
          <w:szCs w:val="22"/>
        </w:rPr>
        <w:t>». La traduzione é</w:t>
      </w:r>
      <w:r w:rsidR="004C4A80">
        <w:rPr>
          <w:rFonts w:ascii="Times New Roman" w:hAnsi="Times New Roman" w:cs="Times New Roman"/>
          <w:sz w:val="22"/>
          <w:szCs w:val="22"/>
        </w:rPr>
        <w:t xml:space="preserve"> libera</w:t>
      </w:r>
      <w:r w:rsidRPr="004C4A80">
        <w:rPr>
          <w:rFonts w:ascii="Times New Roman" w:hAnsi="Times New Roman" w:cs="Times New Roman"/>
          <w:sz w:val="22"/>
          <w:szCs w:val="22"/>
        </w:rPr>
        <w:t xml:space="preserve">. La formulazione del principio é fondata sulle pronunce del </w:t>
      </w:r>
      <w:r w:rsidRPr="004C4A80">
        <w:rPr>
          <w:rFonts w:ascii="Times New Roman" w:hAnsi="Times New Roman" w:cs="Times New Roman"/>
          <w:i/>
          <w:sz w:val="22"/>
          <w:szCs w:val="22"/>
        </w:rPr>
        <w:t>Conseil constitutionnel</w:t>
      </w:r>
      <w:r w:rsidRPr="004C4A80">
        <w:rPr>
          <w:rFonts w:ascii="Times New Roman" w:hAnsi="Times New Roman" w:cs="Times New Roman"/>
          <w:sz w:val="22"/>
          <w:szCs w:val="22"/>
        </w:rPr>
        <w:t xml:space="preserve"> (per esempio, in materia di archiviazione condizionale, </w:t>
      </w:r>
      <w:r w:rsidR="004C4A80">
        <w:rPr>
          <w:rFonts w:ascii="Times New Roman" w:hAnsi="Times New Roman" w:cs="Times New Roman"/>
          <w:sz w:val="22"/>
          <w:szCs w:val="22"/>
        </w:rPr>
        <w:t>decisione n° 95-360 del 2 febbraio 1995</w:t>
      </w:r>
      <w:r w:rsidRPr="004C4A80">
        <w:rPr>
          <w:rFonts w:ascii="Times New Roman" w:hAnsi="Times New Roman" w:cs="Times New Roman"/>
          <w:sz w:val="22"/>
          <w:szCs w:val="22"/>
        </w:rPr>
        <w:t>).</w:t>
      </w:r>
    </w:p>
  </w:footnote>
  <w:footnote w:id="8">
    <w:p w14:paraId="2992818E" w14:textId="09E043D1"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Artt. 622 e seguenti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(come modificati dalla legge n° 2014-640 del 20 giugno 2014)</w:t>
      </w:r>
    </w:p>
  </w:footnote>
  <w:footnote w:id="9">
    <w:p w14:paraId="364B892D" w14:textId="15D1E460"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w:t>
      </w:r>
      <w:r w:rsidRPr="004C4A80">
        <w:rPr>
          <w:rFonts w:ascii="Times New Roman" w:hAnsi="Times New Roman" w:cs="Times New Roman"/>
          <w:i/>
          <w:sz w:val="22"/>
          <w:szCs w:val="22"/>
        </w:rPr>
        <w:t>Systèmes judiciaires européens. Efficacité et qualité de la justice</w:t>
      </w:r>
      <w:r w:rsidRPr="004C4A80">
        <w:rPr>
          <w:rFonts w:ascii="Times New Roman" w:hAnsi="Times New Roman" w:cs="Times New Roman"/>
          <w:sz w:val="22"/>
          <w:szCs w:val="22"/>
        </w:rPr>
        <w:t>, 2014, Conseil de l’Europe, Coll. Les études de la CEPEJ, n° 20.</w:t>
      </w:r>
    </w:p>
  </w:footnote>
  <w:footnote w:id="10">
    <w:p w14:paraId="1AEA31F9" w14:textId="2DADE475"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La médiation é una delle misure alternative all’esercizio dell’azione penale previste all’articolo 41-1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Tutte queste misure sono decise dal </w:t>
      </w:r>
      <w:r w:rsidRPr="004C4A80">
        <w:rPr>
          <w:rFonts w:ascii="Times New Roman" w:hAnsi="Times New Roman" w:cs="Times New Roman"/>
          <w:i/>
          <w:sz w:val="22"/>
          <w:szCs w:val="22"/>
        </w:rPr>
        <w:t>procureur de la République</w:t>
      </w:r>
      <w:r w:rsidRPr="004C4A80">
        <w:rPr>
          <w:rFonts w:ascii="Times New Roman" w:hAnsi="Times New Roman" w:cs="Times New Roman"/>
          <w:sz w:val="22"/>
          <w:szCs w:val="22"/>
        </w:rPr>
        <w:t xml:space="preserve"> senza che siano necessari un riconoscimento formale di colpevolezza e l’intervento del giudice. In caso di insuccesso, il </w:t>
      </w:r>
      <w:r w:rsidRPr="004C4A80">
        <w:rPr>
          <w:rFonts w:ascii="Times New Roman" w:hAnsi="Times New Roman" w:cs="Times New Roman"/>
          <w:i/>
          <w:sz w:val="22"/>
          <w:szCs w:val="22"/>
        </w:rPr>
        <w:t xml:space="preserve">procureur </w:t>
      </w:r>
      <w:r w:rsidRPr="004C4A80">
        <w:rPr>
          <w:rFonts w:ascii="Times New Roman" w:hAnsi="Times New Roman" w:cs="Times New Roman"/>
          <w:sz w:val="22"/>
          <w:szCs w:val="22"/>
        </w:rPr>
        <w:t xml:space="preserve">dovrà continuare con una </w:t>
      </w:r>
      <w:r w:rsidRPr="004C4A80">
        <w:rPr>
          <w:rFonts w:ascii="Times New Roman" w:hAnsi="Times New Roman" w:cs="Times New Roman"/>
          <w:i/>
          <w:sz w:val="22"/>
          <w:szCs w:val="22"/>
        </w:rPr>
        <w:t>composition pénale</w:t>
      </w:r>
      <w:r w:rsidRPr="004C4A80">
        <w:rPr>
          <w:rFonts w:ascii="Times New Roman" w:hAnsi="Times New Roman" w:cs="Times New Roman"/>
          <w:sz w:val="22"/>
          <w:szCs w:val="22"/>
        </w:rPr>
        <w:t xml:space="preserve"> o esercitare l’azione penale.</w:t>
      </w:r>
    </w:p>
  </w:footnote>
  <w:footnote w:id="11">
    <w:p w14:paraId="53073A14" w14:textId="4A96B9B4"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Articolo 41-2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w:t>
      </w:r>
    </w:p>
  </w:footnote>
  <w:footnote w:id="12">
    <w:p w14:paraId="430A4BBB" w14:textId="2C0EBABF"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Articolo 41-1-1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La </w:t>
      </w:r>
      <w:r w:rsidRPr="004C4A80">
        <w:rPr>
          <w:rFonts w:ascii="Times New Roman" w:hAnsi="Times New Roman" w:cs="Times New Roman"/>
          <w:i/>
          <w:sz w:val="22"/>
          <w:szCs w:val="22"/>
        </w:rPr>
        <w:t>transaction</w:t>
      </w:r>
      <w:r w:rsidRPr="004C4A80">
        <w:rPr>
          <w:rFonts w:ascii="Times New Roman" w:hAnsi="Times New Roman" w:cs="Times New Roman"/>
          <w:sz w:val="22"/>
          <w:szCs w:val="22"/>
        </w:rPr>
        <w:t xml:space="preserve"> é proposta dall’ufficiale di polizia giudiziaria su autorizzazione del </w:t>
      </w:r>
      <w:r w:rsidRPr="004C4A80">
        <w:rPr>
          <w:rFonts w:ascii="Times New Roman" w:hAnsi="Times New Roman" w:cs="Times New Roman"/>
          <w:i/>
          <w:sz w:val="22"/>
          <w:szCs w:val="22"/>
        </w:rPr>
        <w:t>procureur</w:t>
      </w:r>
      <w:r w:rsidRPr="004C4A80">
        <w:rPr>
          <w:rFonts w:ascii="Times New Roman" w:hAnsi="Times New Roman" w:cs="Times New Roman"/>
          <w:sz w:val="22"/>
          <w:szCs w:val="22"/>
        </w:rPr>
        <w:t xml:space="preserve"> per una lista limitativa di reati. Deve essere omologata dal giudice.</w:t>
      </w:r>
    </w:p>
  </w:footnote>
  <w:footnote w:id="13">
    <w:p w14:paraId="02DADF81" w14:textId="3848EE13"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w:t>
      </w:r>
      <w:r w:rsidRPr="004C4A80">
        <w:rPr>
          <w:rFonts w:ascii="Times New Roman" w:hAnsi="Times New Roman" w:cs="Times New Roman"/>
          <w:i/>
          <w:sz w:val="22"/>
          <w:szCs w:val="22"/>
        </w:rPr>
        <w:t>Projet de loi relatif à la transparence, à la lutte contre la corruption et à la modernisation de la vie économique, n° 3623, déposé le 30 mars 2016</w:t>
      </w:r>
      <w:r w:rsidRPr="004C4A80">
        <w:rPr>
          <w:rFonts w:ascii="Times New Roman" w:hAnsi="Times New Roman" w:cs="Times New Roman"/>
          <w:sz w:val="22"/>
          <w:szCs w:val="22"/>
        </w:rPr>
        <w:t>. Attualmente in discussione davanti a una commissione mista paritaria.</w:t>
      </w:r>
    </w:p>
  </w:footnote>
  <w:footnote w:id="14">
    <w:p w14:paraId="50187595" w14:textId="2F6CDD28"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Per una presentazione generale e critica, e per ulteriori riferimenti bibliografici, ci permettiamo di rinviare a C. Mauro, « Dell’utilità del criterio della non punibilità per particolare tenuità del fatto in un sistema di opportunità dell’azione penale. Esperienze francesi », </w:t>
      </w:r>
      <w:r w:rsidRPr="004C4A80">
        <w:rPr>
          <w:rFonts w:ascii="Times New Roman" w:hAnsi="Times New Roman" w:cs="Times New Roman"/>
          <w:i/>
          <w:sz w:val="22"/>
          <w:szCs w:val="22"/>
        </w:rPr>
        <w:t xml:space="preserve">in </w:t>
      </w:r>
      <w:r w:rsidRPr="004C4A80">
        <w:rPr>
          <w:rFonts w:ascii="Times New Roman" w:hAnsi="Times New Roman" w:cs="Times New Roman"/>
          <w:sz w:val="22"/>
          <w:szCs w:val="22"/>
        </w:rPr>
        <w:t xml:space="preserve">S. Quattrocolo (dir.), </w:t>
      </w:r>
      <w:r w:rsidRPr="004C4A80">
        <w:rPr>
          <w:rFonts w:ascii="Times New Roman" w:hAnsi="Times New Roman" w:cs="Times New Roman"/>
          <w:i/>
          <w:sz w:val="22"/>
          <w:szCs w:val="22"/>
        </w:rPr>
        <w:t>I nuovi epiloghi del procedimento penale per particolare tenuità del fatto</w:t>
      </w:r>
      <w:r w:rsidRPr="004C4A80">
        <w:rPr>
          <w:rFonts w:ascii="Times New Roman" w:hAnsi="Times New Roman" w:cs="Times New Roman"/>
          <w:sz w:val="22"/>
          <w:szCs w:val="22"/>
        </w:rPr>
        <w:t>, Giappichelli, 2015, p. 143 e s.</w:t>
      </w:r>
    </w:p>
  </w:footnote>
  <w:footnote w:id="15">
    <w:p w14:paraId="607C7AE2" w14:textId="743D598C"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w:t>
      </w:r>
      <w:r w:rsidRPr="004C4A80">
        <w:rPr>
          <w:rFonts w:ascii="Times New Roman" w:hAnsi="Times New Roman" w:cs="Times New Roman"/>
          <w:i/>
          <w:sz w:val="22"/>
          <w:szCs w:val="22"/>
        </w:rPr>
        <w:t>Procédure simplifiée</w:t>
      </w:r>
      <w:r w:rsidRPr="004C4A80">
        <w:rPr>
          <w:rFonts w:ascii="Times New Roman" w:hAnsi="Times New Roman" w:cs="Times New Roman"/>
          <w:sz w:val="22"/>
          <w:szCs w:val="22"/>
        </w:rPr>
        <w:t xml:space="preserve"> prevista agli articoli 495 e seguenti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per une lista limitativa di </w:t>
      </w:r>
      <w:r w:rsidRPr="004C4A80">
        <w:rPr>
          <w:rFonts w:ascii="Times New Roman" w:hAnsi="Times New Roman" w:cs="Times New Roman"/>
          <w:i/>
          <w:sz w:val="22"/>
          <w:szCs w:val="22"/>
        </w:rPr>
        <w:t>délits</w:t>
      </w:r>
      <w:r w:rsidRPr="004C4A80">
        <w:rPr>
          <w:rFonts w:ascii="Times New Roman" w:hAnsi="Times New Roman" w:cs="Times New Roman"/>
          <w:sz w:val="22"/>
          <w:szCs w:val="22"/>
        </w:rPr>
        <w:t>.</w:t>
      </w:r>
    </w:p>
  </w:footnote>
  <w:footnote w:id="16">
    <w:p w14:paraId="1D0B57C7" w14:textId="7DFCB339"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Articoli 495-7 e seguenti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w:t>
      </w:r>
    </w:p>
  </w:footnote>
  <w:footnote w:id="17">
    <w:p w14:paraId="3442B74B" w14:textId="22246335"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Sono esclusi alcuni reati. Per esempio, i </w:t>
      </w:r>
      <w:r w:rsidRPr="004C4A80">
        <w:rPr>
          <w:rFonts w:ascii="Times New Roman" w:hAnsi="Times New Roman" w:cs="Times New Roman"/>
          <w:i/>
          <w:sz w:val="22"/>
          <w:szCs w:val="22"/>
        </w:rPr>
        <w:t>délits</w:t>
      </w:r>
      <w:r w:rsidRPr="004C4A80">
        <w:rPr>
          <w:rFonts w:ascii="Times New Roman" w:hAnsi="Times New Roman" w:cs="Times New Roman"/>
          <w:sz w:val="22"/>
          <w:szCs w:val="22"/>
        </w:rPr>
        <w:t xml:space="preserve"> commessi da minori o i </w:t>
      </w:r>
      <w:r w:rsidRPr="004C4A80">
        <w:rPr>
          <w:rFonts w:ascii="Times New Roman" w:hAnsi="Times New Roman" w:cs="Times New Roman"/>
          <w:i/>
          <w:sz w:val="22"/>
          <w:szCs w:val="22"/>
        </w:rPr>
        <w:t>délits</w:t>
      </w:r>
      <w:r w:rsidRPr="004C4A80">
        <w:rPr>
          <w:rFonts w:ascii="Times New Roman" w:hAnsi="Times New Roman" w:cs="Times New Roman"/>
          <w:sz w:val="22"/>
          <w:szCs w:val="22"/>
        </w:rPr>
        <w:t xml:space="preserve"> previsti dalla legge sulla libertà della stampa del 1881.</w:t>
      </w:r>
    </w:p>
  </w:footnote>
  <w:footnote w:id="18">
    <w:p w14:paraId="6A716B6E" w14:textId="7D181743"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Articolo 85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come modificato dalla legge n° 2007-291 del 5 marzo 2007.</w:t>
      </w:r>
    </w:p>
  </w:footnote>
  <w:footnote w:id="19">
    <w:p w14:paraId="761AFC59" w14:textId="0CB1F6DC"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Cass. crim., 8 dicembre 1906, </w:t>
      </w:r>
      <w:r w:rsidRPr="004C4A80">
        <w:rPr>
          <w:rFonts w:ascii="Times New Roman" w:hAnsi="Times New Roman" w:cs="Times New Roman"/>
          <w:i/>
          <w:sz w:val="22"/>
          <w:szCs w:val="22"/>
        </w:rPr>
        <w:t>Laurent Atthalin, Bull.</w:t>
      </w:r>
      <w:r w:rsidRPr="004C4A80">
        <w:rPr>
          <w:rFonts w:ascii="Times New Roman" w:hAnsi="Times New Roman" w:cs="Times New Roman"/>
          <w:sz w:val="22"/>
          <w:szCs w:val="22"/>
        </w:rPr>
        <w:t xml:space="preserve"> n° 443.</w:t>
      </w:r>
    </w:p>
  </w:footnote>
  <w:footnote w:id="20">
    <w:p w14:paraId="265570AC" w14:textId="1AB810E2"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J. C. Magendie, </w:t>
      </w:r>
      <w:r w:rsidRPr="004C4A80">
        <w:rPr>
          <w:rFonts w:ascii="Times New Roman" w:hAnsi="Times New Roman" w:cs="Times New Roman"/>
          <w:i/>
          <w:sz w:val="22"/>
          <w:szCs w:val="22"/>
        </w:rPr>
        <w:t>Célérité et qualité de la justice. La gestion du temps dans le procès, Rapport au Garde des Sceaux, ministre de la Justice</w:t>
      </w:r>
      <w:r w:rsidRPr="004C4A80">
        <w:rPr>
          <w:rFonts w:ascii="Times New Roman" w:hAnsi="Times New Roman" w:cs="Times New Roman"/>
          <w:sz w:val="22"/>
          <w:szCs w:val="22"/>
        </w:rPr>
        <w:t>, La Documentation française, 2004.</w:t>
      </w:r>
    </w:p>
  </w:footnote>
  <w:footnote w:id="21">
    <w:p w14:paraId="73406A65" w14:textId="627D2C1E"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Ph. Leger, </w:t>
      </w:r>
      <w:r w:rsidRPr="004C4A80">
        <w:rPr>
          <w:rFonts w:ascii="Times New Roman" w:hAnsi="Times New Roman" w:cs="Times New Roman"/>
          <w:i/>
          <w:sz w:val="22"/>
          <w:szCs w:val="22"/>
        </w:rPr>
        <w:t>Rapport du Comité de réflexion sur la justice pénale</w:t>
      </w:r>
      <w:r w:rsidRPr="004C4A80">
        <w:rPr>
          <w:rFonts w:ascii="Times New Roman" w:hAnsi="Times New Roman" w:cs="Times New Roman"/>
          <w:sz w:val="22"/>
          <w:szCs w:val="22"/>
        </w:rPr>
        <w:t>, La Documentation française, 2009.</w:t>
      </w:r>
    </w:p>
  </w:footnote>
  <w:footnote w:id="22">
    <w:p w14:paraId="1C84DE3E" w14:textId="2648EB84"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Legge n° 2016-731 del 3 giugno 2016 (</w:t>
      </w:r>
      <w:r w:rsidRPr="004C4A80">
        <w:rPr>
          <w:rFonts w:ascii="Times New Roman" w:hAnsi="Times New Roman" w:cs="Times New Roman"/>
          <w:i/>
          <w:sz w:val="22"/>
          <w:szCs w:val="22"/>
        </w:rPr>
        <w:t xml:space="preserve">loi </w:t>
      </w:r>
      <w:r w:rsidRPr="004C4A80">
        <w:rPr>
          <w:rFonts w:ascii="Times New Roman" w:hAnsi="Times New Roman" w:cs="Times New Roman"/>
          <w:bCs/>
          <w:i/>
          <w:color w:val="262626"/>
          <w:sz w:val="22"/>
          <w:szCs w:val="22"/>
        </w:rPr>
        <w:t>renforçant la lutte contre le crime organisé, le terrorisme et leur financement, et améliorant l'efficacité et les garanties de la procédure pénale</w:t>
      </w:r>
      <w:r w:rsidRPr="004C4A80">
        <w:rPr>
          <w:rFonts w:ascii="Times New Roman" w:hAnsi="Times New Roman" w:cs="Times New Roman"/>
          <w:bCs/>
          <w:color w:val="262626"/>
          <w:sz w:val="22"/>
          <w:szCs w:val="22"/>
        </w:rPr>
        <w:t>).</w:t>
      </w:r>
    </w:p>
  </w:footnote>
  <w:footnote w:id="23">
    <w:p w14:paraId="0190169E" w14:textId="37F34024"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In materia di terrorismo, per esempio, la già citata legge del 3 giugno 2016 era stata preceduta da una quindicina di leggi anti-terrorismo e in particolare dalla legge dell’autunno 2014 per lottare contro le partenze all’estero e l’uso di internet a fine di reclutamento (Legge n° 2014-1353 del 13 novembre 201</w:t>
      </w:r>
      <w:r w:rsidR="004C4A80">
        <w:rPr>
          <w:rFonts w:ascii="Times New Roman" w:hAnsi="Times New Roman" w:cs="Times New Roman"/>
          <w:sz w:val="22"/>
          <w:szCs w:val="22"/>
        </w:rPr>
        <w:t>4,</w:t>
      </w:r>
      <w:r w:rsidRPr="004C4A80">
        <w:rPr>
          <w:rFonts w:ascii="Times New Roman" w:hAnsi="Times New Roman" w:cs="Times New Roman"/>
          <w:sz w:val="22"/>
          <w:szCs w:val="22"/>
        </w:rPr>
        <w:t xml:space="preserve"> </w:t>
      </w:r>
      <w:r w:rsidRPr="004C4A80">
        <w:rPr>
          <w:rFonts w:ascii="Times New Roman" w:hAnsi="Times New Roman" w:cs="Times New Roman"/>
          <w:i/>
          <w:sz w:val="22"/>
          <w:szCs w:val="22"/>
        </w:rPr>
        <w:t xml:space="preserve">loi </w:t>
      </w:r>
      <w:r w:rsidRPr="004C4A80">
        <w:rPr>
          <w:rFonts w:ascii="Times New Roman" w:hAnsi="Times New Roman" w:cs="Times New Roman"/>
          <w:bCs/>
          <w:i/>
          <w:color w:val="262626"/>
          <w:sz w:val="22"/>
          <w:szCs w:val="22"/>
        </w:rPr>
        <w:t>renforçant les dispositions relatives à la lutte contre le terrorisme</w:t>
      </w:r>
      <w:r w:rsidRPr="004C4A80">
        <w:rPr>
          <w:rFonts w:ascii="Times New Roman" w:hAnsi="Times New Roman" w:cs="Times New Roman"/>
          <w:bCs/>
          <w:color w:val="262626"/>
          <w:sz w:val="22"/>
          <w:szCs w:val="22"/>
        </w:rPr>
        <w:t>).</w:t>
      </w:r>
    </w:p>
  </w:footnote>
  <w:footnote w:id="24">
    <w:p w14:paraId="299C0608" w14:textId="39EA2955"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Decisione n° 2015-524 QPC del 2 marzo 2016 (a proposito delle misure di congelamento dei beni in materia di terrorismo decise dal Minsitro dell’economia e delle finanze anche al di fuori delle liste internazionali ed europee).</w:t>
      </w:r>
    </w:p>
  </w:footnote>
  <w:footnote w:id="25">
    <w:p w14:paraId="521A4CDB" w14:textId="432A4604"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CEDU, 14 ottobre 2010, </w:t>
      </w:r>
      <w:r w:rsidRPr="004C4A80">
        <w:rPr>
          <w:rFonts w:ascii="Times New Roman" w:hAnsi="Times New Roman" w:cs="Times New Roman"/>
          <w:i/>
          <w:sz w:val="22"/>
          <w:szCs w:val="22"/>
        </w:rPr>
        <w:t>Brusco c. Francia</w:t>
      </w:r>
      <w:r w:rsidRPr="004C4A80">
        <w:rPr>
          <w:rFonts w:ascii="Times New Roman" w:hAnsi="Times New Roman" w:cs="Times New Roman"/>
          <w:sz w:val="22"/>
          <w:szCs w:val="22"/>
        </w:rPr>
        <w:t>, n° 1466/07</w:t>
      </w:r>
    </w:p>
  </w:footnote>
  <w:footnote w:id="26">
    <w:p w14:paraId="7A450A86" w14:textId="1319734B"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Legge n° n° 2011-392 del 14 aprile 2011 (</w:t>
      </w:r>
      <w:r w:rsidRPr="004C4A80">
        <w:rPr>
          <w:rFonts w:ascii="Times New Roman" w:hAnsi="Times New Roman" w:cs="Times New Roman"/>
          <w:i/>
          <w:sz w:val="22"/>
          <w:szCs w:val="22"/>
        </w:rPr>
        <w:t>relative à la garde à vue</w:t>
      </w:r>
      <w:r w:rsidRPr="004C4A80">
        <w:rPr>
          <w:rFonts w:ascii="Times New Roman" w:hAnsi="Times New Roman" w:cs="Times New Roman"/>
          <w:sz w:val="22"/>
          <w:szCs w:val="22"/>
        </w:rPr>
        <w:t>) e legge n° 2014-535 del 27 maggio 2014 (</w:t>
      </w:r>
      <w:r w:rsidRPr="004C4A80">
        <w:rPr>
          <w:rFonts w:ascii="Times New Roman" w:hAnsi="Times New Roman" w:cs="Times New Roman"/>
          <w:i/>
          <w:sz w:val="22"/>
          <w:szCs w:val="22"/>
        </w:rPr>
        <w:t>portant transposition de la directive 2012/13/UE du Parlement européen et du Conseil du 22 mai 2012 relative au droit à l’information dans les procédures pénales</w:t>
      </w:r>
      <w:r w:rsidRPr="004C4A80">
        <w:rPr>
          <w:rFonts w:ascii="Times New Roman" w:hAnsi="Times New Roman" w:cs="Times New Roman"/>
          <w:sz w:val="22"/>
          <w:szCs w:val="22"/>
        </w:rPr>
        <w:t xml:space="preserve">). Su queste riforme, S. Quattrocolo, « Uno sguardo oltralpe : profili generali della recente riforma francese della garde à vue, </w:t>
      </w:r>
      <w:r w:rsidRPr="004C4A80">
        <w:rPr>
          <w:rFonts w:ascii="Times New Roman" w:hAnsi="Times New Roman" w:cs="Times New Roman"/>
          <w:i/>
          <w:sz w:val="22"/>
          <w:szCs w:val="22"/>
        </w:rPr>
        <w:t xml:space="preserve">in </w:t>
      </w:r>
      <w:r w:rsidRPr="004C4A80">
        <w:rPr>
          <w:rFonts w:ascii="Times New Roman" w:hAnsi="Times New Roman" w:cs="Times New Roman"/>
          <w:sz w:val="22"/>
          <w:szCs w:val="22"/>
        </w:rPr>
        <w:t xml:space="preserve">M. Bargis (a cura di), </w:t>
      </w:r>
      <w:r w:rsidRPr="004C4A80">
        <w:rPr>
          <w:rFonts w:ascii="Times New Roman" w:hAnsi="Times New Roman" w:cs="Times New Roman"/>
          <w:i/>
          <w:sz w:val="22"/>
          <w:szCs w:val="22"/>
        </w:rPr>
        <w:t>Studi in ricordo di Maria Gabriella Aimonetto</w:t>
      </w:r>
      <w:r w:rsidRPr="004C4A80">
        <w:rPr>
          <w:rFonts w:ascii="Times New Roman" w:hAnsi="Times New Roman" w:cs="Times New Roman"/>
          <w:sz w:val="22"/>
          <w:szCs w:val="22"/>
        </w:rPr>
        <w:t xml:space="preserve">, Giuffré, 2013, p. 295 e s. ; C. Mauro, « La garde à vue : sotto pressione la procedura penale francese », </w:t>
      </w:r>
      <w:r w:rsidRPr="004C4A80">
        <w:rPr>
          <w:rFonts w:ascii="Times New Roman" w:hAnsi="Times New Roman" w:cs="Times New Roman"/>
          <w:i/>
          <w:sz w:val="22"/>
          <w:szCs w:val="22"/>
        </w:rPr>
        <w:t>Legisl. Pen.</w:t>
      </w:r>
      <w:r w:rsidRPr="004C4A80">
        <w:rPr>
          <w:rFonts w:ascii="Times New Roman" w:hAnsi="Times New Roman" w:cs="Times New Roman"/>
          <w:sz w:val="22"/>
          <w:szCs w:val="22"/>
        </w:rPr>
        <w:t xml:space="preserve"> 2012, p. 73 e s.</w:t>
      </w:r>
    </w:p>
  </w:footnote>
  <w:footnote w:id="27">
    <w:p w14:paraId="33F9C846" w14:textId="16E62B8C"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Decisione n° 2004/492 DC del 2 marzo 2004 ; Decisione n° 2010-14/22 QPC del 30 luglio 2010.</w:t>
      </w:r>
    </w:p>
  </w:footnote>
  <w:footnote w:id="28">
    <w:p w14:paraId="703E082B" w14:textId="0F5A8CD2"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CEDU, 29 marzo 2010, </w:t>
      </w:r>
      <w:r w:rsidRPr="004C4A80">
        <w:rPr>
          <w:rFonts w:ascii="Times New Roman" w:hAnsi="Times New Roman" w:cs="Times New Roman"/>
          <w:i/>
          <w:sz w:val="22"/>
          <w:szCs w:val="22"/>
        </w:rPr>
        <w:t>Medvedyev c. Francia</w:t>
      </w:r>
      <w:r w:rsidRPr="004C4A80">
        <w:rPr>
          <w:rFonts w:ascii="Times New Roman" w:hAnsi="Times New Roman" w:cs="Times New Roman"/>
          <w:sz w:val="22"/>
          <w:szCs w:val="22"/>
        </w:rPr>
        <w:t xml:space="preserve">, n° 3394/03 ; CEDU, 23 novembre 2010, </w:t>
      </w:r>
      <w:r w:rsidRPr="004C4A80">
        <w:rPr>
          <w:rFonts w:ascii="Times New Roman" w:hAnsi="Times New Roman" w:cs="Times New Roman"/>
          <w:i/>
          <w:sz w:val="22"/>
          <w:szCs w:val="22"/>
        </w:rPr>
        <w:t>Moulin c. Francia</w:t>
      </w:r>
      <w:r w:rsidRPr="004C4A80">
        <w:rPr>
          <w:rFonts w:ascii="Times New Roman" w:hAnsi="Times New Roman" w:cs="Times New Roman"/>
          <w:sz w:val="22"/>
          <w:szCs w:val="22"/>
        </w:rPr>
        <w:t xml:space="preserve">, n° 37104/06 ; CEDU, 27 juin 2013, </w:t>
      </w:r>
      <w:r w:rsidRPr="004C4A80">
        <w:rPr>
          <w:rFonts w:ascii="Times New Roman" w:hAnsi="Times New Roman" w:cs="Times New Roman"/>
          <w:i/>
          <w:sz w:val="22"/>
          <w:szCs w:val="22"/>
        </w:rPr>
        <w:t>Vassis c. Francia</w:t>
      </w:r>
      <w:r w:rsidRPr="004C4A80">
        <w:rPr>
          <w:rFonts w:ascii="Times New Roman" w:hAnsi="Times New Roman" w:cs="Times New Roman"/>
          <w:sz w:val="22"/>
          <w:szCs w:val="22"/>
        </w:rPr>
        <w:t>, n° 62736/09</w:t>
      </w:r>
    </w:p>
  </w:footnote>
  <w:footnote w:id="29">
    <w:p w14:paraId="19AF402E" w14:textId="245C7D02"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w:t>
      </w:r>
      <w:r w:rsidRPr="004C4A80">
        <w:rPr>
          <w:rFonts w:ascii="Times New Roman" w:hAnsi="Times New Roman" w:cs="Times New Roman"/>
          <w:i/>
          <w:sz w:val="22"/>
          <w:szCs w:val="22"/>
        </w:rPr>
        <w:t>Julian Assange v. Swedish Prosecution Authority</w:t>
      </w:r>
      <w:r w:rsidRPr="004C4A80">
        <w:rPr>
          <w:rFonts w:ascii="Times New Roman" w:hAnsi="Times New Roman" w:cs="Times New Roman"/>
          <w:sz w:val="22"/>
          <w:szCs w:val="22"/>
        </w:rPr>
        <w:t xml:space="preserve">, </w:t>
      </w:r>
      <w:r w:rsidR="004C4A80" w:rsidRPr="004C4A80">
        <w:rPr>
          <w:rFonts w:ascii="Times New Roman" w:hAnsi="Times New Roman" w:cs="Times New Roman"/>
          <w:sz w:val="22"/>
          <w:szCs w:val="22"/>
        </w:rPr>
        <w:t>[2012] UKSC 22, pronuncia del 30 maggio 2012.</w:t>
      </w:r>
    </w:p>
  </w:footnote>
  <w:footnote w:id="30">
    <w:p w14:paraId="6DD33A17" w14:textId="2E5AE27D"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Articolo 39-1 del </w:t>
      </w:r>
      <w:r w:rsidRPr="004C4A80">
        <w:rPr>
          <w:rFonts w:ascii="Times New Roman" w:hAnsi="Times New Roman" w:cs="Times New Roman"/>
          <w:i/>
          <w:sz w:val="22"/>
          <w:szCs w:val="22"/>
        </w:rPr>
        <w:t>Code de procédure pénale</w:t>
      </w:r>
      <w:r w:rsidRPr="004C4A80">
        <w:rPr>
          <w:rFonts w:ascii="Times New Roman" w:hAnsi="Times New Roman" w:cs="Times New Roman"/>
          <w:sz w:val="22"/>
          <w:szCs w:val="22"/>
        </w:rPr>
        <w:t xml:space="preserve"> cosi’ come modificato dalla legge n° 2013-669 del 25 luglio 2013.</w:t>
      </w:r>
    </w:p>
  </w:footnote>
  <w:footnote w:id="31">
    <w:p w14:paraId="53C0CD44" w14:textId="297CD3B0"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Prima del 2013, il codice esigeva in effetti che dette istruzioni fossero scritte e annesse al fascicolo in modo che il giudice e le parti ne fossero a conoscenza. Per altro, il Pubblico Ministero era legato dalle istruzioni nella sua requisitoria scritta ma totalmente libero in udienza.</w:t>
      </w:r>
    </w:p>
  </w:footnote>
  <w:footnote w:id="32">
    <w:p w14:paraId="547AB5C9" w14:textId="16D3BB72" w:rsidR="009B594F" w:rsidRPr="004C4A80" w:rsidRDefault="009B594F" w:rsidP="004C4A80">
      <w:pPr>
        <w:pStyle w:val="Notedebasdepage"/>
        <w:jc w:val="both"/>
        <w:rPr>
          <w:rFonts w:ascii="Times New Roman" w:hAnsi="Times New Roman" w:cs="Times New Roman"/>
          <w:sz w:val="22"/>
          <w:szCs w:val="22"/>
        </w:rPr>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Un progetto di legge attualmente in discussione in Parlamento prevede di sostituire alla nomina in Consiglio dei Ministri la nomina per Decreto del presidente della Repubblica, secondo il procedimento seguito per gli altri magistrati del parquet (</w:t>
      </w:r>
      <w:r w:rsidRPr="004C4A80">
        <w:rPr>
          <w:rFonts w:ascii="Times New Roman" w:hAnsi="Times New Roman" w:cs="Times New Roman"/>
          <w:bCs/>
          <w:i/>
          <w:color w:val="262626"/>
          <w:sz w:val="22"/>
          <w:szCs w:val="22"/>
        </w:rPr>
        <w:t>Projet de loi portant application des mesures relatives à la justice du XXIème siècle</w:t>
      </w:r>
      <w:r w:rsidRPr="004C4A80">
        <w:rPr>
          <w:rFonts w:ascii="Times New Roman" w:hAnsi="Times New Roman" w:cs="Times New Roman"/>
          <w:bCs/>
          <w:color w:val="262626"/>
          <w:sz w:val="22"/>
          <w:szCs w:val="22"/>
        </w:rPr>
        <w:t>, presentato il 31 luglio 2015).</w:t>
      </w:r>
    </w:p>
  </w:footnote>
  <w:footnote w:id="33">
    <w:p w14:paraId="046D002A" w14:textId="6892A271" w:rsidR="009B594F" w:rsidRDefault="009B594F" w:rsidP="004C4A80">
      <w:pPr>
        <w:pStyle w:val="Notedebasdepage"/>
        <w:jc w:val="both"/>
      </w:pPr>
      <w:r w:rsidRPr="004C4A80">
        <w:rPr>
          <w:rStyle w:val="Marquenotebasdepage"/>
          <w:rFonts w:ascii="Times New Roman" w:hAnsi="Times New Roman" w:cs="Times New Roman"/>
          <w:sz w:val="22"/>
          <w:szCs w:val="22"/>
        </w:rPr>
        <w:footnoteRef/>
      </w:r>
      <w:r w:rsidRPr="004C4A80">
        <w:rPr>
          <w:rFonts w:ascii="Times New Roman" w:hAnsi="Times New Roman" w:cs="Times New Roman"/>
          <w:sz w:val="22"/>
          <w:szCs w:val="22"/>
        </w:rPr>
        <w:t xml:space="preserve"> J. L. Nadal, </w:t>
      </w:r>
      <w:r w:rsidRPr="004C4A80">
        <w:rPr>
          <w:rFonts w:ascii="Times New Roman" w:hAnsi="Times New Roman" w:cs="Times New Roman"/>
          <w:i/>
          <w:sz w:val="22"/>
          <w:szCs w:val="22"/>
        </w:rPr>
        <w:t>Refonder le ministère public. Rappo</w:t>
      </w:r>
      <w:r w:rsidR="004C4A80">
        <w:rPr>
          <w:rFonts w:ascii="Times New Roman" w:hAnsi="Times New Roman" w:cs="Times New Roman"/>
          <w:i/>
          <w:sz w:val="22"/>
          <w:szCs w:val="22"/>
        </w:rPr>
        <w:t>rt à Madame la Garde des Sceaux</w:t>
      </w:r>
      <w:r w:rsidRPr="004C4A80">
        <w:rPr>
          <w:rFonts w:ascii="Times New Roman" w:hAnsi="Times New Roman" w:cs="Times New Roman"/>
          <w:i/>
          <w:sz w:val="22"/>
          <w:szCs w:val="22"/>
        </w:rPr>
        <w:t>, ministre de la justice</w:t>
      </w:r>
      <w:r w:rsidRPr="004C4A80">
        <w:rPr>
          <w:rFonts w:ascii="Times New Roman" w:hAnsi="Times New Roman" w:cs="Times New Roman"/>
          <w:sz w:val="22"/>
          <w:szCs w:val="22"/>
        </w:rPr>
        <w:t xml:space="preserve">, La Documentation française, 2013 ; J. Beaume, </w:t>
      </w:r>
      <w:r w:rsidRPr="004C4A80">
        <w:rPr>
          <w:rFonts w:ascii="Times New Roman" w:hAnsi="Times New Roman" w:cs="Times New Roman"/>
          <w:i/>
          <w:sz w:val="22"/>
          <w:szCs w:val="22"/>
        </w:rPr>
        <w:t>Rapport sur la procédure pénale</w:t>
      </w:r>
      <w:r w:rsidRPr="004C4A80">
        <w:rPr>
          <w:rFonts w:ascii="Times New Roman" w:hAnsi="Times New Roman" w:cs="Times New Roman"/>
          <w:sz w:val="22"/>
          <w:szCs w:val="22"/>
        </w:rPr>
        <w:t>, remis le 10 juillet 2014 au Ministre de la justice, La Documentation française,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dirty"/>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A4"/>
    <w:rsid w:val="00036BE6"/>
    <w:rsid w:val="0004281B"/>
    <w:rsid w:val="00042A35"/>
    <w:rsid w:val="00085A4F"/>
    <w:rsid w:val="000D0D86"/>
    <w:rsid w:val="000E2BB2"/>
    <w:rsid w:val="00197841"/>
    <w:rsid w:val="001B05BA"/>
    <w:rsid w:val="001C0658"/>
    <w:rsid w:val="002253A9"/>
    <w:rsid w:val="002B3EBB"/>
    <w:rsid w:val="002D6F07"/>
    <w:rsid w:val="002F0B2A"/>
    <w:rsid w:val="003652F8"/>
    <w:rsid w:val="00434B51"/>
    <w:rsid w:val="004548E7"/>
    <w:rsid w:val="004C4A80"/>
    <w:rsid w:val="004D4409"/>
    <w:rsid w:val="004E35B2"/>
    <w:rsid w:val="004F04D7"/>
    <w:rsid w:val="004F765A"/>
    <w:rsid w:val="00524B71"/>
    <w:rsid w:val="00535EE4"/>
    <w:rsid w:val="00564227"/>
    <w:rsid w:val="00607EC5"/>
    <w:rsid w:val="006819D2"/>
    <w:rsid w:val="006D6F70"/>
    <w:rsid w:val="006E06D6"/>
    <w:rsid w:val="00730B66"/>
    <w:rsid w:val="007A0AAC"/>
    <w:rsid w:val="007C4042"/>
    <w:rsid w:val="00844B3F"/>
    <w:rsid w:val="008C0333"/>
    <w:rsid w:val="008D1184"/>
    <w:rsid w:val="0098381A"/>
    <w:rsid w:val="009B594F"/>
    <w:rsid w:val="00A5768F"/>
    <w:rsid w:val="00AF1720"/>
    <w:rsid w:val="00AF28B3"/>
    <w:rsid w:val="00AF5020"/>
    <w:rsid w:val="00B76ED2"/>
    <w:rsid w:val="00BC5327"/>
    <w:rsid w:val="00CC7681"/>
    <w:rsid w:val="00D27A0D"/>
    <w:rsid w:val="00D61C90"/>
    <w:rsid w:val="00D92D7C"/>
    <w:rsid w:val="00D93AA7"/>
    <w:rsid w:val="00DE565B"/>
    <w:rsid w:val="00DE5E2B"/>
    <w:rsid w:val="00DF4051"/>
    <w:rsid w:val="00E43BD2"/>
    <w:rsid w:val="00EC3830"/>
    <w:rsid w:val="00EF2EA4"/>
    <w:rsid w:val="00F17AAE"/>
    <w:rsid w:val="00F631BC"/>
    <w:rsid w:val="00FC07AE"/>
    <w:rsid w:val="00FF46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2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C4042"/>
  </w:style>
  <w:style w:type="character" w:customStyle="1" w:styleId="NotedebasdepageCar">
    <w:name w:val="Note de bas de page Car"/>
    <w:basedOn w:val="Policepardfaut"/>
    <w:link w:val="Notedebasdepage"/>
    <w:uiPriority w:val="99"/>
    <w:rsid w:val="007C4042"/>
    <w:rPr>
      <w:lang w:val="fr-FR"/>
    </w:rPr>
  </w:style>
  <w:style w:type="character" w:styleId="Marquenotebasdepage">
    <w:name w:val="footnote reference"/>
    <w:basedOn w:val="Policepardfaut"/>
    <w:uiPriority w:val="99"/>
    <w:unhideWhenUsed/>
    <w:rsid w:val="007C404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C4042"/>
  </w:style>
  <w:style w:type="character" w:customStyle="1" w:styleId="NotedebasdepageCar">
    <w:name w:val="Note de bas de page Car"/>
    <w:basedOn w:val="Policepardfaut"/>
    <w:link w:val="Notedebasdepage"/>
    <w:uiPriority w:val="99"/>
    <w:rsid w:val="007C4042"/>
    <w:rPr>
      <w:lang w:val="fr-FR"/>
    </w:rPr>
  </w:style>
  <w:style w:type="character" w:styleId="Marquenotebasdepage">
    <w:name w:val="footnote reference"/>
    <w:basedOn w:val="Policepardfaut"/>
    <w:uiPriority w:val="99"/>
    <w:unhideWhenUsed/>
    <w:rsid w:val="007C4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29BB-E687-D04F-B939-13BE1D2E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13</Pages>
  <Words>3996</Words>
  <Characters>22500</Characters>
  <Application>Microsoft Macintosh Word</Application>
  <DocSecurity>0</DocSecurity>
  <Lines>401</Lines>
  <Paragraphs>56</Paragraphs>
  <ScaleCrop>false</ScaleCrop>
  <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Mauro Gutmann</dc:creator>
  <cp:keywords/>
  <dc:description/>
  <cp:lastModifiedBy>Cristina Mauro Gutmann</cp:lastModifiedBy>
  <cp:revision>4</cp:revision>
  <cp:lastPrinted>2016-06-09T13:34:00Z</cp:lastPrinted>
  <dcterms:created xsi:type="dcterms:W3CDTF">2016-06-09T09:24:00Z</dcterms:created>
  <dcterms:modified xsi:type="dcterms:W3CDTF">2016-07-20T14:28:00Z</dcterms:modified>
</cp:coreProperties>
</file>